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D165" w14:textId="73064F03" w:rsidR="009D6AEB" w:rsidRPr="001F3430" w:rsidRDefault="001F3430" w:rsidP="001F3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430">
        <w:rPr>
          <w:rFonts w:ascii="Times New Roman" w:hAnsi="Times New Roman" w:cs="Times New Roman"/>
          <w:noProof/>
          <w:sz w:val="28"/>
          <w:szCs w:val="28"/>
        </w:rPr>
        <w:t>Прогресс в достижении Целей устойчивого развития</w:t>
      </w:r>
    </w:p>
    <w:p w14:paraId="4A871EC7" w14:textId="5DC17C41" w:rsidR="007E4D69" w:rsidRDefault="007E4D69" w:rsidP="00AF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2025 года прошло заседание Совета по устойчивому развитию, </w:t>
      </w:r>
      <w:r w:rsidR="00D129BF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Национальны</w:t>
      </w:r>
      <w:r w:rsidR="00D129B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D129BF">
        <w:rPr>
          <w:rFonts w:ascii="Times New Roman" w:hAnsi="Times New Roman" w:cs="Times New Roman"/>
          <w:sz w:val="28"/>
          <w:szCs w:val="28"/>
        </w:rPr>
        <w:t>а</w:t>
      </w:r>
      <w:r w:rsidR="00B019FE">
        <w:rPr>
          <w:rFonts w:ascii="Times New Roman" w:hAnsi="Times New Roman" w:cs="Times New Roman"/>
          <w:sz w:val="28"/>
          <w:szCs w:val="28"/>
        </w:rPr>
        <w:t xml:space="preserve"> по </w:t>
      </w:r>
      <w:r w:rsidR="00D129BF">
        <w:rPr>
          <w:rFonts w:ascii="Times New Roman" w:hAnsi="Times New Roman" w:cs="Times New Roman"/>
          <w:sz w:val="28"/>
          <w:szCs w:val="28"/>
        </w:rPr>
        <w:t xml:space="preserve">достижению Целей устойчивого развития заместителя </w:t>
      </w:r>
      <w:r w:rsidR="004B4E06">
        <w:rPr>
          <w:rFonts w:ascii="Times New Roman" w:hAnsi="Times New Roman" w:cs="Times New Roman"/>
          <w:sz w:val="28"/>
          <w:szCs w:val="28"/>
        </w:rPr>
        <w:t>П</w:t>
      </w:r>
      <w:r w:rsidR="00D129BF">
        <w:rPr>
          <w:rFonts w:ascii="Times New Roman" w:hAnsi="Times New Roman" w:cs="Times New Roman"/>
          <w:sz w:val="28"/>
          <w:szCs w:val="28"/>
        </w:rPr>
        <w:t>редседателя Совета</w:t>
      </w:r>
      <w:r w:rsidR="004B4E06">
        <w:rPr>
          <w:rFonts w:ascii="Times New Roman" w:hAnsi="Times New Roman" w:cs="Times New Roman"/>
          <w:sz w:val="28"/>
          <w:szCs w:val="28"/>
        </w:rPr>
        <w:t xml:space="preserve"> Республики Национального собрания Республики Беларусь</w:t>
      </w:r>
      <w:r w:rsidR="00D129BF">
        <w:rPr>
          <w:rFonts w:ascii="Times New Roman" w:hAnsi="Times New Roman" w:cs="Times New Roman"/>
          <w:sz w:val="28"/>
          <w:szCs w:val="28"/>
        </w:rPr>
        <w:t xml:space="preserve"> </w:t>
      </w:r>
      <w:r w:rsidR="006D2105">
        <w:rPr>
          <w:rFonts w:ascii="Times New Roman" w:hAnsi="Times New Roman" w:cs="Times New Roman"/>
          <w:sz w:val="28"/>
          <w:szCs w:val="28"/>
        </w:rPr>
        <w:t xml:space="preserve">Владислава </w:t>
      </w:r>
      <w:proofErr w:type="spellStart"/>
      <w:r w:rsidR="006D2105">
        <w:rPr>
          <w:rFonts w:ascii="Times New Roman" w:hAnsi="Times New Roman" w:cs="Times New Roman"/>
          <w:sz w:val="28"/>
          <w:szCs w:val="28"/>
        </w:rPr>
        <w:t>Татариновича</w:t>
      </w:r>
      <w:proofErr w:type="spellEnd"/>
      <w:r w:rsidR="007976E1">
        <w:rPr>
          <w:rFonts w:ascii="Times New Roman" w:hAnsi="Times New Roman" w:cs="Times New Roman"/>
          <w:sz w:val="28"/>
          <w:szCs w:val="28"/>
        </w:rPr>
        <w:t>, где</w:t>
      </w:r>
      <w:r w:rsidR="00580352">
        <w:rPr>
          <w:rFonts w:ascii="Times New Roman" w:hAnsi="Times New Roman" w:cs="Times New Roman"/>
          <w:sz w:val="28"/>
          <w:szCs w:val="28"/>
        </w:rPr>
        <w:t xml:space="preserve"> </w:t>
      </w:r>
      <w:r w:rsidR="007976E1">
        <w:rPr>
          <w:rFonts w:ascii="Times New Roman" w:hAnsi="Times New Roman" w:cs="Times New Roman"/>
          <w:sz w:val="28"/>
          <w:szCs w:val="28"/>
        </w:rPr>
        <w:t>б</w:t>
      </w:r>
      <w:r w:rsidR="00580352">
        <w:rPr>
          <w:rFonts w:ascii="Times New Roman" w:hAnsi="Times New Roman" w:cs="Times New Roman"/>
          <w:sz w:val="28"/>
          <w:szCs w:val="28"/>
        </w:rPr>
        <w:t xml:space="preserve">ыла подтверждена приверженность Республики Беларусь </w:t>
      </w:r>
      <w:r w:rsidR="007976E1">
        <w:rPr>
          <w:rFonts w:ascii="Times New Roman" w:hAnsi="Times New Roman" w:cs="Times New Roman"/>
          <w:sz w:val="28"/>
          <w:szCs w:val="28"/>
        </w:rPr>
        <w:t>выполнению международных обязательств</w:t>
      </w:r>
      <w:r w:rsidR="00580352">
        <w:rPr>
          <w:rFonts w:ascii="Times New Roman" w:hAnsi="Times New Roman" w:cs="Times New Roman"/>
          <w:sz w:val="28"/>
          <w:szCs w:val="28"/>
        </w:rPr>
        <w:t xml:space="preserve"> </w:t>
      </w:r>
      <w:r w:rsidR="007976E1">
        <w:rPr>
          <w:rFonts w:ascii="Times New Roman" w:hAnsi="Times New Roman" w:cs="Times New Roman"/>
          <w:sz w:val="28"/>
          <w:szCs w:val="28"/>
        </w:rPr>
        <w:t>по достижению Целей Устойчивого развития.</w:t>
      </w:r>
    </w:p>
    <w:p w14:paraId="481470FD" w14:textId="4BC45109" w:rsidR="00A3782D" w:rsidRDefault="00A3782D" w:rsidP="00AF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2D">
        <w:rPr>
          <w:rFonts w:ascii="Times New Roman" w:hAnsi="Times New Roman" w:cs="Times New Roman"/>
          <w:sz w:val="28"/>
          <w:szCs w:val="28"/>
        </w:rPr>
        <w:t>По информации заместителя главы Нац</w:t>
      </w:r>
      <w:r w:rsidR="00B1445D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A3782D">
        <w:rPr>
          <w:rFonts w:ascii="Times New Roman" w:hAnsi="Times New Roman" w:cs="Times New Roman"/>
          <w:sz w:val="28"/>
          <w:szCs w:val="28"/>
        </w:rPr>
        <w:t>стат</w:t>
      </w:r>
      <w:r w:rsidR="00B1445D">
        <w:rPr>
          <w:rFonts w:ascii="Times New Roman" w:hAnsi="Times New Roman" w:cs="Times New Roman"/>
          <w:sz w:val="28"/>
          <w:szCs w:val="28"/>
        </w:rPr>
        <w:t>истического комитета</w:t>
      </w:r>
      <w:r w:rsidRPr="00A378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2025 году ведомство впервые осуществило комплексную оценку прогресса в достижении ЦУР на национальном и региональном уровнях</w:t>
      </w:r>
      <w:r w:rsidR="005F7FC9">
        <w:rPr>
          <w:rFonts w:ascii="Times New Roman" w:hAnsi="Times New Roman" w:cs="Times New Roman"/>
          <w:sz w:val="28"/>
          <w:szCs w:val="28"/>
        </w:rPr>
        <w:t>, основанную на данных за период 2015-2024 годы, согласно которой по 82,3% показателям отмечен значительный прогресс и достижение высоких результатов</w:t>
      </w:r>
      <w:r w:rsidR="000E5F87">
        <w:rPr>
          <w:rFonts w:ascii="Times New Roman" w:hAnsi="Times New Roman" w:cs="Times New Roman"/>
          <w:sz w:val="28"/>
          <w:szCs w:val="28"/>
        </w:rPr>
        <w:t xml:space="preserve">. В 2025 году </w:t>
      </w:r>
      <w:proofErr w:type="spellStart"/>
      <w:r w:rsidR="000E5F87">
        <w:rPr>
          <w:rFonts w:ascii="Times New Roman" w:hAnsi="Times New Roman" w:cs="Times New Roman"/>
          <w:sz w:val="28"/>
          <w:szCs w:val="28"/>
        </w:rPr>
        <w:t>Белстатом</w:t>
      </w:r>
      <w:proofErr w:type="spellEnd"/>
      <w:r w:rsidR="000E5F87">
        <w:rPr>
          <w:rFonts w:ascii="Times New Roman" w:hAnsi="Times New Roman" w:cs="Times New Roman"/>
          <w:sz w:val="28"/>
          <w:szCs w:val="28"/>
        </w:rPr>
        <w:t xml:space="preserve"> впервые осуществлена оценка прогресса регионов в достижении ЦУР,</w:t>
      </w:r>
      <w:r w:rsidR="00AF2F00">
        <w:rPr>
          <w:rFonts w:ascii="Times New Roman" w:hAnsi="Times New Roman" w:cs="Times New Roman"/>
          <w:sz w:val="28"/>
          <w:szCs w:val="28"/>
        </w:rPr>
        <w:t xml:space="preserve"> </w:t>
      </w:r>
      <w:r w:rsidR="000E5F87">
        <w:rPr>
          <w:rFonts w:ascii="Times New Roman" w:hAnsi="Times New Roman" w:cs="Times New Roman"/>
          <w:sz w:val="28"/>
          <w:szCs w:val="28"/>
        </w:rPr>
        <w:t xml:space="preserve">согласно которой данный показатель по </w:t>
      </w:r>
      <w:r w:rsidR="00AF2F00">
        <w:rPr>
          <w:rFonts w:ascii="Times New Roman" w:hAnsi="Times New Roman" w:cs="Times New Roman"/>
          <w:sz w:val="28"/>
          <w:szCs w:val="28"/>
        </w:rPr>
        <w:t>Витебской области составил 79,2%</w:t>
      </w:r>
      <w:r w:rsidR="009A2E49">
        <w:rPr>
          <w:rFonts w:ascii="Times New Roman" w:hAnsi="Times New Roman" w:cs="Times New Roman"/>
          <w:sz w:val="28"/>
          <w:szCs w:val="28"/>
        </w:rPr>
        <w:t xml:space="preserve"> </w:t>
      </w:r>
      <w:r w:rsidR="007C0A7F">
        <w:rPr>
          <w:rFonts w:ascii="Times New Roman" w:hAnsi="Times New Roman" w:cs="Times New Roman"/>
          <w:sz w:val="28"/>
          <w:szCs w:val="28"/>
        </w:rPr>
        <w:t>(Республика Беларусь – 82,3%).</w:t>
      </w:r>
    </w:p>
    <w:p w14:paraId="740D014E" w14:textId="1CF8DE0E" w:rsidR="007C0A7F" w:rsidRDefault="007C0A7F" w:rsidP="00AF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A3F1A" w14:textId="0BC76AC8" w:rsidR="009A2E49" w:rsidRPr="00A3782D" w:rsidRDefault="009A2E49" w:rsidP="00F64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4874F" wp14:editId="447B1E96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5897880" cy="2682240"/>
            <wp:effectExtent l="0" t="0" r="0" b="0"/>
            <wp:wrapSquare wrapText="bothSides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28DA4400-1E54-4D26-BA2A-9D237B6F12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FB642F">
        <w:rPr>
          <w:rFonts w:ascii="Times New Roman" w:hAnsi="Times New Roman" w:cs="Times New Roman"/>
          <w:sz w:val="28"/>
          <w:szCs w:val="28"/>
        </w:rPr>
        <w:t xml:space="preserve">Наибольший прогресс в Республике Беларусь зафиксирован по ЦУР 1, 5, 8, </w:t>
      </w:r>
      <w:r w:rsidR="00F64407">
        <w:rPr>
          <w:rFonts w:ascii="Times New Roman" w:hAnsi="Times New Roman" w:cs="Times New Roman"/>
          <w:sz w:val="28"/>
          <w:szCs w:val="28"/>
        </w:rPr>
        <w:t>9,</w:t>
      </w:r>
      <w:r w:rsidR="00F339EB">
        <w:rPr>
          <w:rFonts w:ascii="Times New Roman" w:hAnsi="Times New Roman" w:cs="Times New Roman"/>
          <w:sz w:val="28"/>
          <w:szCs w:val="28"/>
        </w:rPr>
        <w:t xml:space="preserve"> </w:t>
      </w:r>
      <w:r w:rsidR="00F64407">
        <w:rPr>
          <w:rFonts w:ascii="Times New Roman" w:hAnsi="Times New Roman" w:cs="Times New Roman"/>
          <w:sz w:val="28"/>
          <w:szCs w:val="28"/>
        </w:rPr>
        <w:t>12,</w:t>
      </w:r>
      <w:r w:rsidR="00F339EB">
        <w:rPr>
          <w:rFonts w:ascii="Times New Roman" w:hAnsi="Times New Roman" w:cs="Times New Roman"/>
          <w:sz w:val="28"/>
          <w:szCs w:val="28"/>
        </w:rPr>
        <w:t xml:space="preserve"> </w:t>
      </w:r>
      <w:r w:rsidR="00F64407">
        <w:rPr>
          <w:rFonts w:ascii="Times New Roman" w:hAnsi="Times New Roman" w:cs="Times New Roman"/>
          <w:sz w:val="28"/>
          <w:szCs w:val="28"/>
        </w:rPr>
        <w:t>15. Результаты оценки наглядно подтверждают положительную динамику по стране реализации Повестки дня -</w:t>
      </w:r>
      <w:r w:rsidR="00F339EB">
        <w:rPr>
          <w:rFonts w:ascii="Times New Roman" w:hAnsi="Times New Roman" w:cs="Times New Roman"/>
          <w:sz w:val="28"/>
          <w:szCs w:val="28"/>
        </w:rPr>
        <w:t xml:space="preserve"> </w:t>
      </w:r>
      <w:r w:rsidR="00F64407">
        <w:rPr>
          <w:rFonts w:ascii="Times New Roman" w:hAnsi="Times New Roman" w:cs="Times New Roman"/>
          <w:sz w:val="28"/>
          <w:szCs w:val="28"/>
        </w:rPr>
        <w:t>2030, и ее лидирующие позиции в международных рейтингах.</w:t>
      </w:r>
    </w:p>
    <w:sectPr w:rsidR="009A2E49" w:rsidRPr="00A3782D" w:rsidSect="008654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BA"/>
    <w:rsid w:val="00011331"/>
    <w:rsid w:val="000E5F87"/>
    <w:rsid w:val="00171459"/>
    <w:rsid w:val="001F3430"/>
    <w:rsid w:val="00305AFB"/>
    <w:rsid w:val="00313C4C"/>
    <w:rsid w:val="00463FFE"/>
    <w:rsid w:val="004B4E06"/>
    <w:rsid w:val="004D1BD1"/>
    <w:rsid w:val="00580352"/>
    <w:rsid w:val="005F7FC9"/>
    <w:rsid w:val="006D2105"/>
    <w:rsid w:val="00743989"/>
    <w:rsid w:val="007976E1"/>
    <w:rsid w:val="007C0A7F"/>
    <w:rsid w:val="007E4D69"/>
    <w:rsid w:val="008555DD"/>
    <w:rsid w:val="00865469"/>
    <w:rsid w:val="00944426"/>
    <w:rsid w:val="009A2E49"/>
    <w:rsid w:val="009D6AEB"/>
    <w:rsid w:val="00A3782D"/>
    <w:rsid w:val="00A565B9"/>
    <w:rsid w:val="00AF2F00"/>
    <w:rsid w:val="00B019FE"/>
    <w:rsid w:val="00B1445D"/>
    <w:rsid w:val="00B323BA"/>
    <w:rsid w:val="00B35923"/>
    <w:rsid w:val="00CC766C"/>
    <w:rsid w:val="00D129BF"/>
    <w:rsid w:val="00D3609E"/>
    <w:rsid w:val="00E4330C"/>
    <w:rsid w:val="00E73695"/>
    <w:rsid w:val="00ED4E47"/>
    <w:rsid w:val="00EE1EEE"/>
    <w:rsid w:val="00F339EB"/>
    <w:rsid w:val="00F64407"/>
    <w:rsid w:val="00F979EC"/>
    <w:rsid w:val="00FB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6E7"/>
  <w15:chartTrackingRefBased/>
  <w15:docId w15:val="{D0D52F60-69C8-4C5A-8C1F-8324C722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Уровень прогресса в достижении показателей ЦУР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F1-4B91-87DC-D29CB7F81229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F1-4B91-87DC-D29CB7F8122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F1-4B91-87DC-D29CB7F8122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F1-4B91-87DC-D29CB7F81229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F1-4B91-87DC-D29CB7F81229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F1-4B91-87DC-D29CB7F81229}"/>
              </c:ext>
            </c:extLst>
          </c:dPt>
          <c:dPt>
            <c:idx val="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F1-4B91-87DC-D29CB7F812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Лист1!$C$18:$C$25</c:f>
              <c:strCache>
                <c:ptCount val="8"/>
                <c:pt idx="0">
                  <c:v>Республика Беларусь</c:v>
                </c:pt>
                <c:pt idx="1">
                  <c:v>Минская область</c:v>
                </c:pt>
                <c:pt idx="2">
                  <c:v>Брестская область</c:v>
                </c:pt>
                <c:pt idx="3">
                  <c:v>Витебская область</c:v>
                </c:pt>
                <c:pt idx="4">
                  <c:v>Гомельская область</c:v>
                </c:pt>
                <c:pt idx="5">
                  <c:v>Гродненская область</c:v>
                </c:pt>
                <c:pt idx="6">
                  <c:v>Могилевская область</c:v>
                </c:pt>
                <c:pt idx="7">
                  <c:v>г.Минск</c:v>
                </c:pt>
              </c:strCache>
            </c:strRef>
          </c:cat>
          <c:val>
            <c:numRef>
              <c:f>Лист1!$D$18:$D$25</c:f>
              <c:numCache>
                <c:formatCode>General</c:formatCode>
                <c:ptCount val="8"/>
                <c:pt idx="0">
                  <c:v>82.3</c:v>
                </c:pt>
                <c:pt idx="1">
                  <c:v>80.900000000000006</c:v>
                </c:pt>
                <c:pt idx="2">
                  <c:v>80.2</c:v>
                </c:pt>
                <c:pt idx="3">
                  <c:v>79.2</c:v>
                </c:pt>
                <c:pt idx="4">
                  <c:v>77.7</c:v>
                </c:pt>
                <c:pt idx="5">
                  <c:v>77.099999999999994</c:v>
                </c:pt>
                <c:pt idx="6">
                  <c:v>76.900000000000006</c:v>
                </c:pt>
                <c:pt idx="7">
                  <c:v>75.400000000000006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1F1-4B91-87DC-D29CB7F81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642290880"/>
        <c:axId val="642291208"/>
      </c:barChart>
      <c:catAx>
        <c:axId val="64229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2291208"/>
        <c:crosses val="autoZero"/>
        <c:auto val="1"/>
        <c:lblAlgn val="ctr"/>
        <c:lblOffset val="100"/>
        <c:noMultiLvlLbl val="0"/>
      </c:catAx>
      <c:valAx>
        <c:axId val="6422912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4229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2025-12-22T09:09:00Z</dcterms:created>
  <dcterms:modified xsi:type="dcterms:W3CDTF">2025-12-22T09:09:00Z</dcterms:modified>
</cp:coreProperties>
</file>