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0D" w:rsidRPr="007A2DEA" w:rsidRDefault="00BF330D" w:rsidP="00492300">
      <w:pPr>
        <w:ind w:left="9072"/>
        <w:rPr>
          <w:rFonts w:ascii="Times New Roman" w:hAnsi="Times New Roman" w:cs="Times New Roman"/>
          <w:sz w:val="30"/>
          <w:szCs w:val="30"/>
        </w:rPr>
      </w:pPr>
      <w:r w:rsidRPr="007A2DEA">
        <w:rPr>
          <w:rFonts w:ascii="Times New Roman" w:hAnsi="Times New Roman" w:cs="Times New Roman"/>
          <w:sz w:val="30"/>
          <w:szCs w:val="30"/>
        </w:rPr>
        <w:t>УТВЕРЖД</w:t>
      </w:r>
      <w:r w:rsidR="00492300" w:rsidRPr="007A2DEA">
        <w:rPr>
          <w:rFonts w:ascii="Times New Roman" w:hAnsi="Times New Roman" w:cs="Times New Roman"/>
          <w:sz w:val="30"/>
          <w:szCs w:val="30"/>
        </w:rPr>
        <w:t>АЮ</w:t>
      </w:r>
    </w:p>
    <w:p w:rsidR="00492300" w:rsidRPr="007A2DEA" w:rsidRDefault="00492300" w:rsidP="00492300">
      <w:pPr>
        <w:spacing w:after="0" w:line="280" w:lineRule="exact"/>
        <w:ind w:left="907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2DEA">
        <w:rPr>
          <w:rFonts w:ascii="Times New Roman" w:hAnsi="Times New Roman" w:cs="Times New Roman"/>
          <w:sz w:val="30"/>
          <w:szCs w:val="30"/>
        </w:rPr>
        <w:t xml:space="preserve">Начальник главного управления по здравоохранению Витебского областного исполнительного комитета – председатель областного отделения Координационной группы управления государственным профилактическим </w:t>
      </w:r>
      <w:r w:rsidR="00DE1D67" w:rsidRPr="007A2DEA">
        <w:rPr>
          <w:rFonts w:ascii="Times New Roman" w:hAnsi="Times New Roman" w:cs="Times New Roman"/>
          <w:sz w:val="30"/>
          <w:szCs w:val="30"/>
        </w:rPr>
        <w:t>проектом</w:t>
      </w:r>
      <w:r w:rsidR="00427290">
        <w:rPr>
          <w:rFonts w:ascii="Times New Roman" w:hAnsi="Times New Roman" w:cs="Times New Roman"/>
          <w:sz w:val="30"/>
          <w:szCs w:val="30"/>
        </w:rPr>
        <w:t xml:space="preserve"> </w:t>
      </w:r>
      <w:r w:rsidR="00DE1D67" w:rsidRPr="007A2DEA">
        <w:rPr>
          <w:rFonts w:ascii="Times New Roman" w:hAnsi="Times New Roman" w:cs="Times New Roman"/>
          <w:sz w:val="30"/>
          <w:szCs w:val="30"/>
        </w:rPr>
        <w:t>”Здоровые</w:t>
      </w:r>
      <w:r w:rsidRPr="007A2DEA">
        <w:rPr>
          <w:rFonts w:ascii="Times New Roman" w:hAnsi="Times New Roman" w:cs="Times New Roman"/>
          <w:sz w:val="30"/>
          <w:szCs w:val="30"/>
        </w:rPr>
        <w:t xml:space="preserve"> города и поселки</w:t>
      </w:r>
      <w:r w:rsidR="00AC5F6C" w:rsidRPr="007A2DEA">
        <w:rPr>
          <w:rFonts w:ascii="Times New Roman" w:hAnsi="Times New Roman" w:cs="Times New Roman"/>
          <w:sz w:val="30"/>
          <w:szCs w:val="30"/>
        </w:rPr>
        <w:t>“</w:t>
      </w:r>
    </w:p>
    <w:p w:rsidR="00492300" w:rsidRPr="007A2DEA" w:rsidRDefault="00492300" w:rsidP="00492300">
      <w:pPr>
        <w:tabs>
          <w:tab w:val="left" w:pos="9072"/>
        </w:tabs>
        <w:spacing w:line="280" w:lineRule="exact"/>
        <w:ind w:left="9072" w:right="140"/>
        <w:rPr>
          <w:sz w:val="30"/>
          <w:szCs w:val="30"/>
          <w:u w:val="single"/>
        </w:rPr>
      </w:pPr>
    </w:p>
    <w:p w:rsidR="00806A5D" w:rsidRPr="007A2DEA" w:rsidRDefault="00806A5D" w:rsidP="00806A5D">
      <w:pPr>
        <w:tabs>
          <w:tab w:val="left" w:pos="9072"/>
        </w:tabs>
        <w:spacing w:line="280" w:lineRule="exact"/>
        <w:ind w:left="9072" w:right="140"/>
        <w:rPr>
          <w:rFonts w:ascii="Times New Roman" w:hAnsi="Times New Roman" w:cs="Times New Roman"/>
          <w:sz w:val="30"/>
          <w:szCs w:val="30"/>
        </w:rPr>
      </w:pPr>
      <w:r w:rsidRPr="007A2DEA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</w:t>
      </w:r>
      <w:r w:rsidRPr="007A2DEA">
        <w:rPr>
          <w:rFonts w:ascii="Times New Roman" w:hAnsi="Times New Roman" w:cs="Times New Roman"/>
          <w:sz w:val="30"/>
          <w:szCs w:val="30"/>
        </w:rPr>
        <w:t>М.Л.Вишневецкий</w:t>
      </w:r>
    </w:p>
    <w:p w:rsidR="00806A5D" w:rsidRPr="007A2DEA" w:rsidRDefault="00806A5D" w:rsidP="00806A5D">
      <w:pPr>
        <w:tabs>
          <w:tab w:val="left" w:pos="9072"/>
        </w:tabs>
        <w:spacing w:line="280" w:lineRule="exact"/>
        <w:ind w:left="9072" w:right="140"/>
        <w:jc w:val="both"/>
        <w:rPr>
          <w:rFonts w:ascii="Times New Roman" w:hAnsi="Times New Roman" w:cs="Times New Roman"/>
          <w:sz w:val="30"/>
          <w:szCs w:val="30"/>
        </w:rPr>
      </w:pPr>
    </w:p>
    <w:p w:rsidR="00806A5D" w:rsidRPr="007A2DEA" w:rsidRDefault="00806A5D" w:rsidP="00806A5D">
      <w:pPr>
        <w:tabs>
          <w:tab w:val="left" w:pos="9072"/>
        </w:tabs>
        <w:spacing w:line="280" w:lineRule="exact"/>
        <w:ind w:left="9072" w:right="140"/>
        <w:jc w:val="both"/>
        <w:rPr>
          <w:sz w:val="30"/>
          <w:szCs w:val="30"/>
        </w:rPr>
      </w:pPr>
      <w:r w:rsidRPr="007A2DEA">
        <w:rPr>
          <w:rFonts w:ascii="Times New Roman" w:hAnsi="Times New Roman" w:cs="Times New Roman"/>
          <w:sz w:val="30"/>
          <w:szCs w:val="30"/>
        </w:rPr>
        <w:t>”</w:t>
      </w:r>
      <w:r w:rsidRPr="007A2DE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76124">
        <w:rPr>
          <w:rFonts w:ascii="Times New Roman" w:hAnsi="Times New Roman" w:cs="Times New Roman"/>
          <w:sz w:val="30"/>
          <w:szCs w:val="30"/>
          <w:u w:val="single"/>
        </w:rPr>
        <w:t>01</w:t>
      </w:r>
      <w:r w:rsidRPr="007A2DE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7A2DEA">
        <w:rPr>
          <w:rFonts w:ascii="Times New Roman" w:hAnsi="Times New Roman" w:cs="Times New Roman"/>
          <w:sz w:val="30"/>
          <w:szCs w:val="30"/>
        </w:rPr>
        <w:t xml:space="preserve">“ </w:t>
      </w:r>
      <w:r w:rsidRPr="007A2DEA">
        <w:rPr>
          <w:rFonts w:ascii="Times New Roman" w:hAnsi="Times New Roman" w:cs="Times New Roman"/>
          <w:sz w:val="30"/>
          <w:szCs w:val="30"/>
          <w:u w:val="single"/>
        </w:rPr>
        <w:t xml:space="preserve">               </w:t>
      </w:r>
      <w:r w:rsidR="00376124">
        <w:rPr>
          <w:rFonts w:ascii="Times New Roman" w:hAnsi="Times New Roman" w:cs="Times New Roman"/>
          <w:sz w:val="30"/>
          <w:szCs w:val="30"/>
          <w:u w:val="single"/>
        </w:rPr>
        <w:t>02</w:t>
      </w:r>
      <w:r w:rsidRPr="007A2DEA">
        <w:rPr>
          <w:rFonts w:ascii="Times New Roman" w:hAnsi="Times New Roman" w:cs="Times New Roman"/>
          <w:sz w:val="30"/>
          <w:szCs w:val="30"/>
          <w:u w:val="single"/>
        </w:rPr>
        <w:t xml:space="preserve">                    </w:t>
      </w:r>
      <w:r w:rsidRPr="007A2DEA">
        <w:rPr>
          <w:rFonts w:ascii="Times New Roman" w:hAnsi="Times New Roman" w:cs="Times New Roman"/>
          <w:sz w:val="30"/>
          <w:szCs w:val="30"/>
        </w:rPr>
        <w:t xml:space="preserve"> 2024</w:t>
      </w:r>
      <w:r w:rsidRPr="007A2DEA">
        <w:rPr>
          <w:sz w:val="30"/>
          <w:szCs w:val="30"/>
        </w:rPr>
        <w:t xml:space="preserve"> г.</w:t>
      </w:r>
    </w:p>
    <w:p w:rsidR="00492300" w:rsidRPr="007A2DEA" w:rsidRDefault="00492300" w:rsidP="00492300">
      <w:pPr>
        <w:spacing w:after="0" w:line="360" w:lineRule="auto"/>
        <w:ind w:left="9072"/>
        <w:rPr>
          <w:rFonts w:ascii="Times New Roman" w:hAnsi="Times New Roman" w:cs="Times New Roman"/>
          <w:sz w:val="30"/>
          <w:szCs w:val="30"/>
        </w:rPr>
      </w:pPr>
    </w:p>
    <w:p w:rsidR="00D833DB" w:rsidRPr="007A2DEA" w:rsidRDefault="00D833DB" w:rsidP="004923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A2DEA">
        <w:rPr>
          <w:rFonts w:ascii="Times New Roman" w:hAnsi="Times New Roman" w:cs="Times New Roman"/>
          <w:sz w:val="30"/>
          <w:szCs w:val="30"/>
        </w:rPr>
        <w:tab/>
        <w:t>ПЛАН</w:t>
      </w:r>
    </w:p>
    <w:p w:rsidR="00D833DB" w:rsidRPr="007A2DEA" w:rsidRDefault="006E6936" w:rsidP="00492300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A2DEA">
        <w:rPr>
          <w:rFonts w:ascii="Times New Roman" w:hAnsi="Times New Roman" w:cs="Times New Roman"/>
          <w:sz w:val="30"/>
          <w:szCs w:val="30"/>
        </w:rPr>
        <w:t>о</w:t>
      </w:r>
      <w:r w:rsidR="00D833DB" w:rsidRPr="007A2DEA">
        <w:rPr>
          <w:rFonts w:ascii="Times New Roman" w:hAnsi="Times New Roman" w:cs="Times New Roman"/>
          <w:sz w:val="30"/>
          <w:szCs w:val="30"/>
        </w:rPr>
        <w:t xml:space="preserve">сновных мероприятий по реализации </w:t>
      </w:r>
      <w:r w:rsidR="00A56545" w:rsidRPr="007A2DEA">
        <w:rPr>
          <w:rFonts w:ascii="Times New Roman" w:hAnsi="Times New Roman" w:cs="Times New Roman"/>
          <w:sz w:val="30"/>
          <w:szCs w:val="30"/>
        </w:rPr>
        <w:t>государственного</w:t>
      </w:r>
      <w:r w:rsidR="00D833DB" w:rsidRPr="007A2DEA">
        <w:rPr>
          <w:rFonts w:ascii="Times New Roman" w:hAnsi="Times New Roman" w:cs="Times New Roman"/>
          <w:sz w:val="30"/>
          <w:szCs w:val="30"/>
        </w:rPr>
        <w:t xml:space="preserve"> профилактического</w:t>
      </w:r>
    </w:p>
    <w:p w:rsidR="00D833DB" w:rsidRPr="007A2DEA" w:rsidRDefault="009D07D3" w:rsidP="00492300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A2DEA">
        <w:rPr>
          <w:rFonts w:ascii="Times New Roman" w:hAnsi="Times New Roman" w:cs="Times New Roman"/>
          <w:sz w:val="30"/>
          <w:szCs w:val="30"/>
        </w:rPr>
        <w:t>проекта ”Здоровые</w:t>
      </w:r>
      <w:r w:rsidR="00D833DB" w:rsidRPr="007A2DEA">
        <w:rPr>
          <w:rFonts w:ascii="Times New Roman" w:hAnsi="Times New Roman" w:cs="Times New Roman"/>
          <w:sz w:val="30"/>
          <w:szCs w:val="30"/>
        </w:rPr>
        <w:t xml:space="preserve"> города и поселки</w:t>
      </w:r>
      <w:r w:rsidRPr="007A2DEA">
        <w:rPr>
          <w:rFonts w:ascii="Times New Roman" w:hAnsi="Times New Roman" w:cs="Times New Roman"/>
          <w:sz w:val="30"/>
          <w:szCs w:val="30"/>
        </w:rPr>
        <w:t>“</w:t>
      </w:r>
      <w:r w:rsidR="007A2DEA" w:rsidRPr="007A2DEA">
        <w:rPr>
          <w:rFonts w:ascii="Times New Roman" w:hAnsi="Times New Roman" w:cs="Times New Roman"/>
          <w:sz w:val="30"/>
          <w:szCs w:val="30"/>
        </w:rPr>
        <w:t xml:space="preserve"> </w:t>
      </w:r>
      <w:r w:rsidR="00492300" w:rsidRPr="007A2DEA">
        <w:rPr>
          <w:rFonts w:ascii="Times New Roman" w:hAnsi="Times New Roman" w:cs="Times New Roman"/>
          <w:sz w:val="30"/>
          <w:szCs w:val="30"/>
        </w:rPr>
        <w:t xml:space="preserve">в Витебской области </w:t>
      </w:r>
      <w:r w:rsidR="00D833DB" w:rsidRPr="007A2DEA">
        <w:rPr>
          <w:rFonts w:ascii="Times New Roman" w:hAnsi="Times New Roman" w:cs="Times New Roman"/>
          <w:sz w:val="30"/>
          <w:szCs w:val="30"/>
        </w:rPr>
        <w:t>на 202</w:t>
      </w:r>
      <w:r w:rsidR="00A16B53" w:rsidRPr="007A2DEA">
        <w:rPr>
          <w:rFonts w:ascii="Times New Roman" w:hAnsi="Times New Roman" w:cs="Times New Roman"/>
          <w:sz w:val="30"/>
          <w:szCs w:val="30"/>
        </w:rPr>
        <w:t>4</w:t>
      </w:r>
      <w:r w:rsidR="00D833DB" w:rsidRPr="007A2DEA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pPr w:leftFromText="180" w:rightFromText="180" w:vertAnchor="text" w:horzAnchor="margin" w:tblpX="108" w:tblpY="507"/>
        <w:tblW w:w="15026" w:type="dxa"/>
        <w:tblLook w:val="04A0"/>
      </w:tblPr>
      <w:tblGrid>
        <w:gridCol w:w="676"/>
        <w:gridCol w:w="7360"/>
        <w:gridCol w:w="2183"/>
        <w:gridCol w:w="4807"/>
      </w:tblGrid>
      <w:tr w:rsidR="00D833DB" w:rsidRPr="007A2DEA" w:rsidTr="00806A5D">
        <w:trPr>
          <w:trHeight w:val="71"/>
        </w:trPr>
        <w:tc>
          <w:tcPr>
            <w:tcW w:w="676" w:type="dxa"/>
            <w:vAlign w:val="center"/>
          </w:tcPr>
          <w:p w:rsidR="00D833DB" w:rsidRPr="007A2DEA" w:rsidRDefault="00D833DB" w:rsidP="00806A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360" w:type="dxa"/>
            <w:vAlign w:val="center"/>
          </w:tcPr>
          <w:p w:rsidR="00D833DB" w:rsidRPr="007A2DEA" w:rsidRDefault="00D833DB" w:rsidP="00806A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83" w:type="dxa"/>
            <w:vAlign w:val="center"/>
          </w:tcPr>
          <w:p w:rsidR="00D833DB" w:rsidRPr="007A2DEA" w:rsidRDefault="00D833DB" w:rsidP="00806A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807" w:type="dxa"/>
            <w:vAlign w:val="center"/>
          </w:tcPr>
          <w:p w:rsidR="00D833DB" w:rsidRPr="007A2DEA" w:rsidRDefault="00D833DB" w:rsidP="00806A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D833DB" w:rsidRPr="007A2DEA" w:rsidTr="00806A5D">
        <w:trPr>
          <w:trHeight w:val="71"/>
        </w:trPr>
        <w:tc>
          <w:tcPr>
            <w:tcW w:w="15026" w:type="dxa"/>
            <w:gridSpan w:val="4"/>
          </w:tcPr>
          <w:p w:rsidR="00D833DB" w:rsidRPr="007A2DEA" w:rsidRDefault="00D833DB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7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3AF1" w:rsidRPr="007A2DEA">
              <w:rPr>
                <w:rFonts w:ascii="Times New Roman" w:hAnsi="Times New Roman" w:cs="Times New Roman"/>
                <w:sz w:val="26"/>
                <w:szCs w:val="26"/>
              </w:rPr>
              <w:t>Организационное и информационное сопровождение</w:t>
            </w:r>
          </w:p>
        </w:tc>
      </w:tr>
      <w:tr w:rsidR="00D833DB" w:rsidRPr="007A2DEA" w:rsidTr="00806A5D">
        <w:trPr>
          <w:trHeight w:val="145"/>
        </w:trPr>
        <w:tc>
          <w:tcPr>
            <w:tcW w:w="676" w:type="dxa"/>
          </w:tcPr>
          <w:p w:rsidR="00D833DB" w:rsidRPr="007A2DEA" w:rsidRDefault="00D833DB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360" w:type="dxa"/>
          </w:tcPr>
          <w:p w:rsidR="00D833DB" w:rsidRPr="007A2DEA" w:rsidRDefault="002F5CCD" w:rsidP="00806A5D">
            <w:pPr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Вовлечение населенных пунктов в реализацию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E9E" w:rsidRPr="007A2DE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56545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осударственного профилактического </w:t>
            </w:r>
            <w:r w:rsidR="009D07D3" w:rsidRPr="007A2DEA">
              <w:rPr>
                <w:rFonts w:ascii="Times New Roman" w:hAnsi="Times New Roman" w:cs="Times New Roman"/>
                <w:sz w:val="26"/>
                <w:szCs w:val="26"/>
              </w:rPr>
              <w:t>проекта ”Здоровые</w:t>
            </w:r>
            <w:r w:rsidR="00A56545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города и поселки</w:t>
            </w:r>
            <w:r w:rsidR="00454D54" w:rsidRPr="007A2DEA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Проект) </w:t>
            </w:r>
            <w:r w:rsidR="00A56545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660E9E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Дорожной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60E9E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артой присоединения населенных пунктов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Витебской</w:t>
            </w:r>
            <w:r w:rsidR="00660E9E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к реализации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660E9E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до 2030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83" w:type="dxa"/>
          </w:tcPr>
          <w:p w:rsidR="002F5CCD" w:rsidRPr="007A2DEA" w:rsidRDefault="00A5654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684D88" w:rsidRPr="007A2D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D833DB" w:rsidRPr="007A2DEA" w:rsidRDefault="00A5654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763FE" w:rsidRPr="007A2D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807" w:type="dxa"/>
          </w:tcPr>
          <w:p w:rsidR="00D833DB" w:rsidRPr="007A2DEA" w:rsidRDefault="00A5654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районные группы управления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Проектом</w:t>
            </w:r>
          </w:p>
        </w:tc>
      </w:tr>
      <w:tr w:rsidR="00210F78" w:rsidRPr="007A2DEA" w:rsidTr="00806A5D">
        <w:trPr>
          <w:trHeight w:val="145"/>
        </w:trPr>
        <w:tc>
          <w:tcPr>
            <w:tcW w:w="676" w:type="dxa"/>
          </w:tcPr>
          <w:p w:rsidR="00210F78" w:rsidRPr="007A2DEA" w:rsidRDefault="00210F78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60" w:type="dxa"/>
          </w:tcPr>
          <w:p w:rsidR="00210F78" w:rsidRPr="007A2DEA" w:rsidRDefault="00210F78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медико-демографической, социально-гигиенической и экологической </w:t>
            </w:r>
            <w:r w:rsidR="00D13863" w:rsidRPr="007A2DEA">
              <w:rPr>
                <w:rFonts w:ascii="Times New Roman" w:hAnsi="Times New Roman" w:cs="Times New Roman"/>
                <w:sz w:val="26"/>
                <w:szCs w:val="26"/>
              </w:rPr>
              <w:t>ситуации населенных</w:t>
            </w:r>
            <w:r w:rsidR="00A6688A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пунктов 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6688A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6688A" w:rsidRPr="007A2DEA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2183" w:type="dxa"/>
          </w:tcPr>
          <w:p w:rsidR="00210F78" w:rsidRPr="007A2DEA" w:rsidRDefault="00210F78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210F78" w:rsidRPr="007A2DEA" w:rsidRDefault="00210F78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областная, районные (городские) группы управления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Проектом</w:t>
            </w:r>
          </w:p>
        </w:tc>
      </w:tr>
      <w:tr w:rsidR="00210F78" w:rsidRPr="007A2DEA" w:rsidTr="00806A5D">
        <w:trPr>
          <w:trHeight w:val="145"/>
        </w:trPr>
        <w:tc>
          <w:tcPr>
            <w:tcW w:w="676" w:type="dxa"/>
          </w:tcPr>
          <w:p w:rsidR="00210F78" w:rsidRPr="007A2DEA" w:rsidRDefault="00210F78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0" w:type="dxa"/>
          </w:tcPr>
          <w:p w:rsidR="00210F78" w:rsidRPr="007A2DEA" w:rsidRDefault="00210F78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>заседаний областной, районных (городских)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групп управления Проектом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с обсуждением 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вопросов реализации 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 на административных территориях</w:t>
            </w:r>
          </w:p>
        </w:tc>
        <w:tc>
          <w:tcPr>
            <w:tcW w:w="2183" w:type="dxa"/>
          </w:tcPr>
          <w:p w:rsidR="00210F78" w:rsidRPr="007A2DEA" w:rsidRDefault="002F5CCD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6C5BC0" w:rsidRPr="007A2DEA">
              <w:rPr>
                <w:rFonts w:ascii="Times New Roman" w:hAnsi="Times New Roman" w:cs="Times New Roman"/>
                <w:sz w:val="26"/>
                <w:szCs w:val="26"/>
              </w:rPr>
              <w:t>е реже 2 раз в год</w:t>
            </w:r>
          </w:p>
        </w:tc>
        <w:tc>
          <w:tcPr>
            <w:tcW w:w="4807" w:type="dxa"/>
          </w:tcPr>
          <w:p w:rsidR="00210F78" w:rsidRPr="007A2DEA" w:rsidRDefault="00210F78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областная, районные (городские) группы управления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Проектом</w:t>
            </w:r>
          </w:p>
        </w:tc>
      </w:tr>
      <w:tr w:rsidR="00B37437" w:rsidRPr="007A2DEA" w:rsidTr="00806A5D">
        <w:trPr>
          <w:trHeight w:val="504"/>
        </w:trPr>
        <w:tc>
          <w:tcPr>
            <w:tcW w:w="676" w:type="dxa"/>
          </w:tcPr>
          <w:p w:rsidR="00B37437" w:rsidRPr="007A2DEA" w:rsidRDefault="00B37437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60" w:type="dxa"/>
          </w:tcPr>
          <w:p w:rsidR="00B37437" w:rsidRPr="007A2DEA" w:rsidRDefault="00B37437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в республиканских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 по обмену опытом реализации 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2183" w:type="dxa"/>
          </w:tcPr>
          <w:p w:rsidR="0079220C" w:rsidRPr="007A2DEA" w:rsidRDefault="0079220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B37437" w:rsidRPr="007A2DEA" w:rsidRDefault="0079220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4807" w:type="dxa"/>
          </w:tcPr>
          <w:p w:rsidR="00B37437" w:rsidRPr="007A2DEA" w:rsidRDefault="00B37437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B37437" w:rsidRPr="007A2DEA" w:rsidTr="00806A5D">
        <w:trPr>
          <w:trHeight w:val="145"/>
        </w:trPr>
        <w:tc>
          <w:tcPr>
            <w:tcW w:w="676" w:type="dxa"/>
          </w:tcPr>
          <w:p w:rsidR="00B37437" w:rsidRPr="007A2DEA" w:rsidRDefault="00B37437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60" w:type="dxa"/>
          </w:tcPr>
          <w:p w:rsidR="00B37437" w:rsidRPr="007A2DEA" w:rsidRDefault="00134057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7437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социологических </w:t>
            </w:r>
            <w:r w:rsidR="00B37437" w:rsidRPr="007A2DEA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B37437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среди населения по выявлению потребностей в области сохранения и укрепления здоровья</w:t>
            </w:r>
          </w:p>
        </w:tc>
        <w:tc>
          <w:tcPr>
            <w:tcW w:w="2183" w:type="dxa"/>
          </w:tcPr>
          <w:p w:rsidR="00B37437" w:rsidRPr="007A2DEA" w:rsidRDefault="008D4CDB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B37437" w:rsidRPr="007A2DEA" w:rsidRDefault="00B37437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B37437" w:rsidRPr="007A2DEA" w:rsidTr="00806A5D">
        <w:trPr>
          <w:trHeight w:val="145"/>
        </w:trPr>
        <w:tc>
          <w:tcPr>
            <w:tcW w:w="676" w:type="dxa"/>
          </w:tcPr>
          <w:p w:rsidR="00B37437" w:rsidRPr="007A2DEA" w:rsidRDefault="00B37437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F5CCD" w:rsidRPr="007A2D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0" w:type="dxa"/>
          </w:tcPr>
          <w:p w:rsidR="00B37437" w:rsidRPr="007A2DEA" w:rsidRDefault="002F5CCD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работы инициативных</w:t>
            </w:r>
            <w:r w:rsidR="00B37437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437" w:rsidRPr="007A2DE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437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внедрения принципов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здорового образа жизни</w:t>
            </w:r>
            <w:r w:rsidR="00E84242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ЗОЖ) </w:t>
            </w:r>
            <w:r w:rsidR="00B37437" w:rsidRPr="007A2DEA">
              <w:rPr>
                <w:rFonts w:ascii="Times New Roman" w:hAnsi="Times New Roman" w:cs="Times New Roman"/>
                <w:sz w:val="26"/>
                <w:szCs w:val="26"/>
              </w:rPr>
              <w:t>среди возрастных и социальных групп населения</w:t>
            </w:r>
            <w:r w:rsidR="006C5BC0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2183" w:type="dxa"/>
          </w:tcPr>
          <w:p w:rsidR="00B37437" w:rsidRPr="007A2DEA" w:rsidRDefault="008D4CDB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B37437" w:rsidRPr="007A2DEA" w:rsidRDefault="00B37437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B37437" w:rsidRPr="007A2DEA" w:rsidTr="00806A5D">
        <w:trPr>
          <w:trHeight w:val="145"/>
        </w:trPr>
        <w:tc>
          <w:tcPr>
            <w:tcW w:w="676" w:type="dxa"/>
          </w:tcPr>
          <w:p w:rsidR="00B37437" w:rsidRPr="007A2DEA" w:rsidRDefault="00424C9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9220C" w:rsidRPr="007A2D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60" w:type="dxa"/>
          </w:tcPr>
          <w:p w:rsidR="00B37437" w:rsidRPr="007A2DEA" w:rsidRDefault="00B37437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8D4CDB" w:rsidRPr="007A2DEA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</w:t>
            </w:r>
            <w:r w:rsidR="008D4CDB" w:rsidRPr="007A2DE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</w:t>
            </w:r>
            <w:r w:rsidR="008D4CDB" w:rsidRPr="007A2DE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страниц/рубрик на сайтах (рай)горисполкомов, центров гигиены и эпидемиологии с обязательным использованием государственной эмблемы </w:t>
            </w:r>
            <w:r w:rsidR="00E84242" w:rsidRPr="007A2D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2183" w:type="dxa"/>
          </w:tcPr>
          <w:p w:rsidR="00B37437" w:rsidRPr="007A2DEA" w:rsidRDefault="00A668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B37437" w:rsidRPr="007A2DEA" w:rsidRDefault="00B37437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424C95" w:rsidRPr="007A2DEA" w:rsidTr="00806A5D">
        <w:trPr>
          <w:trHeight w:val="145"/>
        </w:trPr>
        <w:tc>
          <w:tcPr>
            <w:tcW w:w="676" w:type="dxa"/>
          </w:tcPr>
          <w:p w:rsidR="00424C95" w:rsidRPr="007A2DEA" w:rsidRDefault="00424C9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84242" w:rsidRPr="007A2D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60" w:type="dxa"/>
          </w:tcPr>
          <w:p w:rsidR="00424C95" w:rsidRPr="007A2DEA" w:rsidRDefault="00424C95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конкурсов по </w:t>
            </w:r>
            <w:r w:rsidR="00E84242" w:rsidRPr="007A2DEA">
              <w:rPr>
                <w:rFonts w:ascii="Times New Roman" w:hAnsi="Times New Roman" w:cs="Times New Roman"/>
                <w:sz w:val="26"/>
                <w:szCs w:val="26"/>
              </w:rPr>
              <w:t>различным аспектам реализации Проекта на областном, городском, районном уровнях</w:t>
            </w:r>
          </w:p>
        </w:tc>
        <w:tc>
          <w:tcPr>
            <w:tcW w:w="2183" w:type="dxa"/>
          </w:tcPr>
          <w:p w:rsidR="00424C95" w:rsidRPr="007A2DEA" w:rsidRDefault="00424C9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424C95" w:rsidRPr="007A2DEA" w:rsidRDefault="00424C9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424C95" w:rsidRPr="007A2DEA" w:rsidTr="00806A5D">
        <w:trPr>
          <w:trHeight w:val="145"/>
        </w:trPr>
        <w:tc>
          <w:tcPr>
            <w:tcW w:w="676" w:type="dxa"/>
          </w:tcPr>
          <w:p w:rsidR="00424C95" w:rsidRPr="007A2DEA" w:rsidRDefault="00424C9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84242" w:rsidRPr="007A2D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60" w:type="dxa"/>
          </w:tcPr>
          <w:p w:rsidR="00424C95" w:rsidRPr="007A2DEA" w:rsidRDefault="00424C95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обучающих мероприятий со специалистами </w:t>
            </w:r>
            <w:r w:rsidR="00E84242" w:rsidRPr="007A2DEA">
              <w:rPr>
                <w:rFonts w:ascii="Times New Roman" w:hAnsi="Times New Roman" w:cs="Times New Roman"/>
                <w:sz w:val="26"/>
                <w:szCs w:val="26"/>
              </w:rPr>
              <w:t>ведомств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организации и </w:t>
            </w:r>
            <w:r w:rsidR="00E84242" w:rsidRPr="007A2DEA">
              <w:rPr>
                <w:rFonts w:ascii="Times New Roman" w:hAnsi="Times New Roman" w:cs="Times New Roman"/>
                <w:sz w:val="26"/>
                <w:szCs w:val="26"/>
              </w:rPr>
              <w:t>реализации Проекта</w:t>
            </w:r>
          </w:p>
        </w:tc>
        <w:tc>
          <w:tcPr>
            <w:tcW w:w="2183" w:type="dxa"/>
          </w:tcPr>
          <w:p w:rsidR="00424C95" w:rsidRPr="007A2DEA" w:rsidRDefault="00424C9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424C95" w:rsidRPr="007A2DEA" w:rsidRDefault="00424C9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6C5BC0" w:rsidRPr="007A2DEA" w:rsidTr="00806A5D">
        <w:trPr>
          <w:trHeight w:val="145"/>
        </w:trPr>
        <w:tc>
          <w:tcPr>
            <w:tcW w:w="676" w:type="dxa"/>
          </w:tcPr>
          <w:p w:rsidR="006C5BC0" w:rsidRPr="007A2DEA" w:rsidRDefault="006C5BC0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60" w:type="dxa"/>
          </w:tcPr>
          <w:p w:rsidR="006C5BC0" w:rsidRPr="007A2DEA" w:rsidRDefault="006C5BC0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Ведение базы данных показателей Перечня критериев эффективности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183" w:type="dxa"/>
          </w:tcPr>
          <w:p w:rsidR="006C5BC0" w:rsidRPr="007A2DEA" w:rsidRDefault="006C5BC0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6C5BC0" w:rsidRPr="007A2DEA" w:rsidRDefault="004635D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(городские) группы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60" w:type="dxa"/>
          </w:tcPr>
          <w:p w:rsidR="00ED448A" w:rsidRPr="007A2DEA" w:rsidRDefault="004635D4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Утвердить (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актуализировать) составов</w:t>
            </w:r>
            <w:r w:rsidR="00ED448A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областных, районных, городских групп управления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во главе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с заместителями</w:t>
            </w:r>
            <w:r w:rsidR="00ED448A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председателей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областных, городских, районных </w:t>
            </w:r>
            <w:r w:rsidR="00ED448A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исполкомов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и последующую их работу на постоянной основе</w:t>
            </w:r>
          </w:p>
        </w:tc>
        <w:tc>
          <w:tcPr>
            <w:tcW w:w="2183" w:type="dxa"/>
          </w:tcPr>
          <w:p w:rsidR="00ED448A" w:rsidRPr="007A2DEA" w:rsidRDefault="004635D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D448A" w:rsidRPr="007A2DEA">
              <w:rPr>
                <w:rFonts w:ascii="Times New Roman" w:hAnsi="Times New Roman" w:cs="Times New Roman"/>
                <w:sz w:val="26"/>
                <w:szCs w:val="26"/>
              </w:rPr>
              <w:t>о 01.03.2024</w:t>
            </w:r>
          </w:p>
        </w:tc>
        <w:tc>
          <w:tcPr>
            <w:tcW w:w="4807" w:type="dxa"/>
          </w:tcPr>
          <w:p w:rsidR="00ED448A" w:rsidRPr="007A2DEA" w:rsidRDefault="004635D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областная, районные (городские) группы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Представление в Координационную группу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информации о реализации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183" w:type="dxa"/>
          </w:tcPr>
          <w:p w:rsidR="00ED448A" w:rsidRPr="007A2DEA" w:rsidRDefault="004635D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 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 группа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областную группу управления 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о </w:t>
            </w:r>
            <w:r w:rsidR="00EA64B8" w:rsidRPr="007A2DEA">
              <w:rPr>
                <w:rFonts w:ascii="Times New Roman" w:hAnsi="Times New Roman" w:cs="Times New Roman"/>
                <w:sz w:val="26"/>
                <w:szCs w:val="26"/>
              </w:rPr>
              <w:t>выполнении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4B8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планов мероприятий по реализации 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>Проекта на административной территории</w:t>
            </w:r>
          </w:p>
        </w:tc>
        <w:tc>
          <w:tcPr>
            <w:tcW w:w="2183" w:type="dxa"/>
          </w:tcPr>
          <w:p w:rsidR="004635D4" w:rsidRPr="007A2DEA" w:rsidRDefault="004635D4" w:rsidP="00806A5D">
            <w:pPr>
              <w:tabs>
                <w:tab w:val="left" w:pos="2705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до 10.07 – за 6 мес. 2024 г.</w:t>
            </w:r>
          </w:p>
          <w:p w:rsidR="00ED448A" w:rsidRPr="007A2DEA" w:rsidRDefault="004635D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до 10.01.2025 – за 2024 г.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(городские) группы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</w:p>
        </w:tc>
      </w:tr>
      <w:tr w:rsidR="00ED448A" w:rsidRPr="007A2DEA" w:rsidTr="00806A5D">
        <w:trPr>
          <w:trHeight w:val="937"/>
        </w:trPr>
        <w:tc>
          <w:tcPr>
            <w:tcW w:w="15026" w:type="dxa"/>
            <w:gridSpan w:val="4"/>
          </w:tcPr>
          <w:p w:rsidR="00ED448A" w:rsidRPr="007A2DEA" w:rsidRDefault="00ED448A" w:rsidP="00427290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Здоровое городское планирование, в том числе роста протяженности улиц с твердым покрытием, развитие безбарьерной среды, дополнительное озеленение и создание и (или) обновление внутригородских и пригородных зон отдыха и другое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Обеспечение роста протяженности улиц с твердым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покрытием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и увеличение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протяженности велосипедных дорожек</w:t>
            </w:r>
          </w:p>
        </w:tc>
        <w:tc>
          <w:tcPr>
            <w:tcW w:w="2183" w:type="dxa"/>
          </w:tcPr>
          <w:p w:rsidR="004635D4" w:rsidRPr="007A2DEA" w:rsidRDefault="004635D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ED448A" w:rsidRPr="007A2DEA" w:rsidRDefault="004635D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(городские) группы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Обеспечение благоустройства, безопасности, надлежащего санитарно-гигиеническое состояния мест массового отдыха населения (у воды и других местах)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Проведений мероприятий по озеленению территорий, в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том числе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приобщения к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благоустройству, озеленению и эстетическому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оформлению территори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35D4" w:rsidRPr="007A2DEA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с использованием СМИ,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Интернет-ресурсов и других источников по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вопросам благоустройства, городского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планирования, безопасности и комфорта,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 w:rsidR="00D23A25" w:rsidRPr="007A2DE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доступности среды проживания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15026" w:type="dxa"/>
            <w:gridSpan w:val="4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Обеспечение здоровым питанием населения, в том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числе в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виде выпуска на местных предприятиях пищевой промышленности продукции с пониженным содержанием сахара, соли, жира, обогащённой витаминами и нутриентами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Обеспечение наличия и реализации в торговых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объектах и объектах общественного питания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пищевых продуктов с пониженным содержанием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соли, сахара, жира, обогащенных витаминами</w:t>
            </w:r>
            <w:r w:rsidR="00BB49F5" w:rsidRPr="007A2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минералами, клетчаткой, диетической и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диабетической продукции</w:t>
            </w:r>
          </w:p>
        </w:tc>
        <w:tc>
          <w:tcPr>
            <w:tcW w:w="2183" w:type="dxa"/>
          </w:tcPr>
          <w:p w:rsidR="00BB49F5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ED448A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4807" w:type="dxa"/>
          </w:tcPr>
          <w:p w:rsidR="00ED448A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областная, районные (городские) группы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360" w:type="dxa"/>
          </w:tcPr>
          <w:p w:rsidR="00ED448A" w:rsidRPr="007A2DEA" w:rsidRDefault="00BB49F5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информационно-образовательных акций и конкурсов по аспектам рационального питания в учреждениях образования, на предприятиях, в организациях и др.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мастер-классов для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родителей и детей по приготовлению здоровых блюд,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отвечающих принципам здорового питания с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привлечением специалистов учреждений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="00BB49F5" w:rsidRPr="007A2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</w:t>
            </w:r>
            <w:r w:rsidR="00BB49F5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реализации проекта </w:t>
            </w:r>
            <w:r w:rsidR="009D07D3" w:rsidRPr="007A2DE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Школа – территория здоровья</w:t>
            </w:r>
            <w:r w:rsidR="009D07D3" w:rsidRPr="007A2DEA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на базе учреждений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общего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образования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-//-</w:t>
            </w:r>
          </w:p>
        </w:tc>
        <w:tc>
          <w:tcPr>
            <w:tcW w:w="4807" w:type="dxa"/>
          </w:tcPr>
          <w:p w:rsidR="00ED448A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(городские) группы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EBD"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вебинаров, семинаров для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специалистов организаций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здравоохранения, образования и друг заинтересованных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ведомств, членов областных и районных (городских)</w:t>
            </w:r>
            <w:r w:rsidR="007A2DEA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отделений групп управления по вопросам здорового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питания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BB49F5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областная, районные (городские) группы </w:t>
            </w:r>
            <w:r w:rsidR="00C80CAD" w:rsidRPr="007A2DE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0CAD"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</w:p>
        </w:tc>
      </w:tr>
      <w:tr w:rsidR="00ED448A" w:rsidRPr="007A2DEA" w:rsidTr="00806A5D">
        <w:trPr>
          <w:trHeight w:val="145"/>
        </w:trPr>
        <w:tc>
          <w:tcPr>
            <w:tcW w:w="15026" w:type="dxa"/>
            <w:gridSpan w:val="4"/>
          </w:tcPr>
          <w:p w:rsidR="00ED448A" w:rsidRPr="007A2DEA" w:rsidRDefault="00ED448A" w:rsidP="007A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A2DEA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</w:t>
            </w:r>
            <w:r w:rsidR="00C80CAD" w:rsidRPr="007A2DEA">
              <w:rPr>
                <w:rFonts w:ascii="Times New Roman" w:hAnsi="Times New Roman" w:cs="Times New Roman"/>
                <w:sz w:val="26"/>
                <w:szCs w:val="26"/>
              </w:rPr>
              <w:t>подростков, снижение</w:t>
            </w:r>
            <w:r w:rsidR="00BC74C4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уровня поведенческих рисков у детей и подростков путем повышения их осведомленности о </w:t>
            </w:r>
            <w:r w:rsidR="007A2DEA" w:rsidRPr="007A2DEA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</w:tr>
      <w:tr w:rsidR="00ED448A" w:rsidRPr="007A2DEA" w:rsidTr="00806A5D">
        <w:trPr>
          <w:trHeight w:val="761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Дальнейшее внедрение и реализация в учреждениях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общего среднего образования информационного профилактического проекта </w:t>
            </w:r>
            <w:r w:rsidR="009D07D3" w:rsidRPr="007A2DE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BB49F5" w:rsidRPr="007A2DEA">
              <w:rPr>
                <w:rFonts w:ascii="Times New Roman" w:hAnsi="Times New Roman" w:cs="Times New Roman"/>
                <w:sz w:val="26"/>
                <w:szCs w:val="26"/>
              </w:rPr>
              <w:t>Школа – территория здоровья</w:t>
            </w:r>
            <w:r w:rsidR="009D07D3" w:rsidRPr="007A2DEA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075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с проведением оценки его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</w:p>
        </w:tc>
        <w:tc>
          <w:tcPr>
            <w:tcW w:w="2183" w:type="dxa"/>
          </w:tcPr>
          <w:p w:rsidR="00BB49F5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ED448A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4807" w:type="dxa"/>
          </w:tcPr>
          <w:p w:rsidR="00ED448A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448A" w:rsidRPr="007A2DEA">
              <w:rPr>
                <w:rFonts w:ascii="Times New Roman" w:hAnsi="Times New Roman" w:cs="Times New Roman"/>
                <w:sz w:val="26"/>
                <w:szCs w:val="26"/>
              </w:rPr>
              <w:t>бластная, районные (городские) группы управления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360" w:type="dxa"/>
          </w:tcPr>
          <w:p w:rsidR="00ED448A" w:rsidRPr="007A2DEA" w:rsidRDefault="00ED448A" w:rsidP="00075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массовых, групповых и иных форм работы с учащимися, родителями и педагогами по вопросам профилактики рискованного поведения </w:t>
            </w:r>
            <w:r w:rsidR="00C80CAD" w:rsidRPr="007A2DEA">
              <w:rPr>
                <w:rFonts w:ascii="Times New Roman" w:hAnsi="Times New Roman" w:cs="Times New Roman"/>
                <w:sz w:val="26"/>
                <w:szCs w:val="26"/>
              </w:rPr>
              <w:t>детей, потребления</w:t>
            </w:r>
            <w:r w:rsidR="00BC74C4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психоактивных веществ,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4C4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ВИЧ/СПИД, </w:t>
            </w:r>
            <w:r w:rsidR="00C80CAD" w:rsidRPr="007A2DEA">
              <w:rPr>
                <w:rFonts w:ascii="Times New Roman" w:hAnsi="Times New Roman" w:cs="Times New Roman"/>
                <w:sz w:val="26"/>
                <w:szCs w:val="26"/>
              </w:rPr>
              <w:t>инфекций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4C4" w:rsidRPr="007A2DEA">
              <w:rPr>
                <w:rFonts w:ascii="Times New Roman" w:hAnsi="Times New Roman" w:cs="Times New Roman"/>
                <w:sz w:val="26"/>
                <w:szCs w:val="26"/>
              </w:rPr>
              <w:t>передаваемых половым путем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, воспитания личной ответственности за свое здоровье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Проведение диспансеризации детей и подростков с целью выявления факторов риска развития заболеваний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Создание воркаут-площадок, улучшение материально-технической базы учреждений образования для проведения спортивных и физкультурно-оздоровительных мероприятий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(городские) группы </w:t>
            </w:r>
            <w:r w:rsidR="00C80CAD" w:rsidRPr="007A2DE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0CAD" w:rsidRPr="007A2DEA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</w:p>
        </w:tc>
      </w:tr>
      <w:tr w:rsidR="00BC74C4" w:rsidRPr="007A2DEA" w:rsidTr="00806A5D">
        <w:trPr>
          <w:trHeight w:val="145"/>
        </w:trPr>
        <w:tc>
          <w:tcPr>
            <w:tcW w:w="676" w:type="dxa"/>
          </w:tcPr>
          <w:p w:rsidR="00BC74C4" w:rsidRPr="007A2DEA" w:rsidRDefault="00BC74C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360" w:type="dxa"/>
          </w:tcPr>
          <w:p w:rsidR="00BC74C4" w:rsidRPr="007A2DEA" w:rsidRDefault="00BC74C4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формирующих навыки у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детей и подростков безопасного поведения на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дорогах, водоемах, вблизи с линиями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электропередач </w:t>
            </w:r>
          </w:p>
        </w:tc>
        <w:tc>
          <w:tcPr>
            <w:tcW w:w="2183" w:type="dxa"/>
          </w:tcPr>
          <w:p w:rsidR="00BC74C4" w:rsidRPr="007A2DEA" w:rsidRDefault="00BC74C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BC74C4" w:rsidRPr="007A2DEA" w:rsidRDefault="00BC74C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15026" w:type="dxa"/>
            <w:gridSpan w:val="4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5. 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обязательного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медицинского осмотра работающих, занятых в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условиях воздействия вредных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(или) опасных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производственных факторов в порядке,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установленном законодательством</w:t>
            </w:r>
          </w:p>
        </w:tc>
        <w:tc>
          <w:tcPr>
            <w:tcW w:w="2183" w:type="dxa"/>
          </w:tcPr>
          <w:p w:rsidR="00BB49F5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ED448A" w:rsidRPr="007A2DEA" w:rsidRDefault="00BB49F5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4807" w:type="dxa"/>
          </w:tcPr>
          <w:p w:rsidR="00ED448A" w:rsidRPr="007A2DEA" w:rsidRDefault="00BB49F5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районные (городские) группы управления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(дни </w:t>
            </w:r>
            <w:r w:rsidR="000F3834" w:rsidRPr="007A2DEA">
              <w:rPr>
                <w:rFonts w:ascii="Times New Roman" w:hAnsi="Times New Roman" w:cs="Times New Roman"/>
                <w:sz w:val="26"/>
                <w:szCs w:val="26"/>
              </w:rPr>
              <w:t>информирования, тренинги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, акции, консультации и др.) в трудовых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коллективах, направленных на профилактику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табакокурения,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наркомании, употребления алкогольных</w:t>
            </w:r>
            <w:r w:rsidR="00BB49F5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напитков на рабочем месте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Обеспечение запрета курения на рабочем месте, при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необходимости создание оборудованных мест для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курения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7360" w:type="dxa"/>
          </w:tcPr>
          <w:p w:rsidR="00ED448A" w:rsidRPr="007A2DEA" w:rsidRDefault="00ED448A" w:rsidP="00075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Поощрение работников, ведущих здоровый образ жизни, отказавшихся от вредных привычек, участвующих в физкультурно-оздоровительных мероприятиях, рассмотрение возможности возмещения (полностью или частично) стоимости абонементов на посещение спортивных залов, секций, бассейнов, пут</w:t>
            </w:r>
            <w:r w:rsidR="0007592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вок в санаторно-курортные и оздоровительные организации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AA78DC" w:rsidRPr="007A2DEA" w:rsidTr="00806A5D">
        <w:trPr>
          <w:trHeight w:val="145"/>
        </w:trPr>
        <w:tc>
          <w:tcPr>
            <w:tcW w:w="676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7360" w:type="dxa"/>
          </w:tcPr>
          <w:p w:rsidR="00AA78DC" w:rsidRPr="007A2DEA" w:rsidRDefault="00AA78DC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Инициировать внесение в коллективные договоры о создании условий для ведения ЗОЖ сотрудниками: создание собственных малых тренажерных залов, фитнес групп, оплата абонементов на посещение бассейна, </w:t>
            </w:r>
            <w:r w:rsidR="000F3834" w:rsidRPr="007A2DEA">
              <w:rPr>
                <w:rFonts w:ascii="Times New Roman" w:hAnsi="Times New Roman" w:cs="Times New Roman"/>
                <w:sz w:val="26"/>
                <w:szCs w:val="26"/>
              </w:rPr>
              <w:t>тренажерного зала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, фитнес центров, </w:t>
            </w:r>
            <w:r w:rsidR="000F3834" w:rsidRPr="007A2DEA">
              <w:rPr>
                <w:rFonts w:ascii="Times New Roman" w:hAnsi="Times New Roman" w:cs="Times New Roman"/>
                <w:sz w:val="26"/>
                <w:szCs w:val="26"/>
              </w:rPr>
              <w:t>прокат велосипедов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183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145"/>
        </w:trPr>
        <w:tc>
          <w:tcPr>
            <w:tcW w:w="15026" w:type="dxa"/>
            <w:gridSpan w:val="4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6. 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ED448A" w:rsidRPr="007A2DEA" w:rsidTr="00806A5D">
        <w:trPr>
          <w:trHeight w:val="145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Издание видеороликов, макетов наружной </w:t>
            </w:r>
            <w:r w:rsidR="000F3834" w:rsidRPr="007A2DEA">
              <w:rPr>
                <w:rFonts w:ascii="Times New Roman" w:hAnsi="Times New Roman" w:cs="Times New Roman"/>
                <w:sz w:val="26"/>
                <w:szCs w:val="26"/>
              </w:rPr>
              <w:t>рекламы по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ЗОЖ, профилактики зависимостей</w:t>
            </w:r>
            <w:r w:rsidR="00AA78DC" w:rsidRPr="007A2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значимых заболеваний, организация их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трансляции и размещения на правах социальной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рекламы по ТВ, видеомониторах учреждений,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 и организаций </w:t>
            </w:r>
          </w:p>
        </w:tc>
        <w:tc>
          <w:tcPr>
            <w:tcW w:w="2183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ED448A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4807" w:type="dxa"/>
          </w:tcPr>
          <w:p w:rsidR="00ED448A" w:rsidRPr="007A2DEA" w:rsidRDefault="00AA78DC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областная, районные (городские) группы управления</w:t>
            </w:r>
          </w:p>
        </w:tc>
      </w:tr>
      <w:tr w:rsidR="00AA78DC" w:rsidRPr="007A2DEA" w:rsidTr="00806A5D">
        <w:trPr>
          <w:trHeight w:val="145"/>
        </w:trPr>
        <w:tc>
          <w:tcPr>
            <w:tcW w:w="676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360" w:type="dxa"/>
          </w:tcPr>
          <w:p w:rsidR="00AA78DC" w:rsidRPr="007A2DEA" w:rsidRDefault="00AA78DC" w:rsidP="00075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Продвижение положительной практики регионов по реализации правовых и организационных мер, направленных на снижение потребления табачной, никотинсодержащей</w:t>
            </w:r>
            <w:r w:rsidR="0007592C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путем ограничения </w:t>
            </w:r>
            <w:r w:rsidR="0007592C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продажи в местах проживания, отдыха, работы и учебы населения (в соответствии с нормами законодательных органов)</w:t>
            </w:r>
          </w:p>
        </w:tc>
        <w:tc>
          <w:tcPr>
            <w:tcW w:w="2183" w:type="dxa"/>
          </w:tcPr>
          <w:p w:rsidR="00AA78DC" w:rsidRPr="007A2DEA" w:rsidRDefault="00EA64B8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07592C">
        <w:trPr>
          <w:trHeight w:val="1407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7360" w:type="dxa"/>
          </w:tcPr>
          <w:p w:rsidR="00ED448A" w:rsidRPr="007A2DEA" w:rsidRDefault="00AA78DC" w:rsidP="00075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медицинских и социальных неблагоприятных последствиях употребления табачной, никотинсодержащей продукции в местах непосредственной реализации данной продукции и в местах, активно посещаемых жителями городов и посёлков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ED448A" w:rsidRPr="007A2DEA" w:rsidTr="00806A5D">
        <w:trPr>
          <w:trHeight w:val="304"/>
        </w:trPr>
        <w:tc>
          <w:tcPr>
            <w:tcW w:w="15026" w:type="dxa"/>
            <w:gridSpan w:val="4"/>
          </w:tcPr>
          <w:p w:rsidR="00ED448A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7. Защита здоровья детей, поддержка института семьи, активное долголетие</w:t>
            </w:r>
          </w:p>
        </w:tc>
      </w:tr>
      <w:tr w:rsidR="00ED448A" w:rsidRPr="007A2DEA" w:rsidTr="00806A5D">
        <w:trPr>
          <w:trHeight w:val="1200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и правовой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культуры детей, обучение основам безопасности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жизнедеятельности, навыкам безопасного поведения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путем проведения в учреждениях </w:t>
            </w:r>
            <w:r w:rsidR="00AA78DC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тематических мероприятий</w:t>
            </w:r>
          </w:p>
        </w:tc>
        <w:tc>
          <w:tcPr>
            <w:tcW w:w="2183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ED448A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4807" w:type="dxa"/>
          </w:tcPr>
          <w:p w:rsidR="00ED448A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448A" w:rsidRPr="007A2DEA">
              <w:rPr>
                <w:rFonts w:ascii="Times New Roman" w:hAnsi="Times New Roman" w:cs="Times New Roman"/>
                <w:sz w:val="26"/>
                <w:szCs w:val="26"/>
              </w:rPr>
              <w:t>бластная, районные (городские) группы управления</w:t>
            </w:r>
          </w:p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448A" w:rsidRPr="007A2DEA" w:rsidTr="00806A5D">
        <w:trPr>
          <w:trHeight w:val="1504"/>
        </w:trPr>
        <w:tc>
          <w:tcPr>
            <w:tcW w:w="676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7360" w:type="dxa"/>
          </w:tcPr>
          <w:p w:rsidR="00ED448A" w:rsidRPr="007A2DEA" w:rsidRDefault="00ED448A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спортивно-массовых </w:t>
            </w:r>
            <w:r w:rsidR="00B43DB5" w:rsidRPr="007A2DEA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DB5" w:rsidRPr="007A2DEA">
              <w:rPr>
                <w:rFonts w:ascii="Times New Roman" w:hAnsi="Times New Roman" w:cs="Times New Roman"/>
                <w:sz w:val="26"/>
                <w:szCs w:val="26"/>
              </w:rPr>
              <w:t>соревнований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мероприятий, направленных на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повышение статуса и престижа семьи в обществе,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формирование духовно-нравственных ценностей,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инициатив</w:t>
            </w:r>
            <w:r w:rsidR="007A2DEA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07D3" w:rsidRPr="007A2DE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Здоровая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r w:rsidR="009D07D3" w:rsidRPr="007A2DEA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D07D3" w:rsidRPr="007A2DE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Папа-зал</w:t>
            </w:r>
            <w:r w:rsidR="009D07D3" w:rsidRPr="007A2DEA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2183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ED448A" w:rsidRPr="007A2DEA" w:rsidRDefault="00ED448A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AA78DC" w:rsidRPr="007A2DEA" w:rsidTr="00806A5D">
        <w:trPr>
          <w:trHeight w:val="895"/>
        </w:trPr>
        <w:tc>
          <w:tcPr>
            <w:tcW w:w="676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7360" w:type="dxa"/>
          </w:tcPr>
          <w:p w:rsidR="00AA78DC" w:rsidRPr="007A2DEA" w:rsidRDefault="00AA78DC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обучающих мероприятий по повышению грамотности населения в вопросах репродуктивного здоровья</w:t>
            </w:r>
          </w:p>
        </w:tc>
        <w:tc>
          <w:tcPr>
            <w:tcW w:w="2183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AA78DC" w:rsidRPr="007A2DEA" w:rsidRDefault="00AA78DC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BC74C4" w:rsidRPr="007A2DEA" w:rsidTr="00806A5D">
        <w:trPr>
          <w:trHeight w:val="591"/>
        </w:trPr>
        <w:tc>
          <w:tcPr>
            <w:tcW w:w="676" w:type="dxa"/>
          </w:tcPr>
          <w:p w:rsidR="00BC74C4" w:rsidRPr="007A2DEA" w:rsidRDefault="00EA64B8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7360" w:type="dxa"/>
          </w:tcPr>
          <w:p w:rsidR="00BC74C4" w:rsidRPr="007A2DEA" w:rsidRDefault="00BC74C4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приспособлению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действующих объектов социальной инфраструктуры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к потребностям граждан</w:t>
            </w:r>
          </w:p>
        </w:tc>
        <w:tc>
          <w:tcPr>
            <w:tcW w:w="2183" w:type="dxa"/>
          </w:tcPr>
          <w:p w:rsidR="00BC74C4" w:rsidRPr="007A2DEA" w:rsidRDefault="00BC74C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-//-.</w:t>
            </w:r>
          </w:p>
        </w:tc>
        <w:tc>
          <w:tcPr>
            <w:tcW w:w="4807" w:type="dxa"/>
          </w:tcPr>
          <w:p w:rsidR="00BC74C4" w:rsidRPr="007A2DEA" w:rsidRDefault="00BC74C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BC74C4" w:rsidRPr="007A2DEA" w:rsidTr="00806A5D">
        <w:trPr>
          <w:trHeight w:val="1809"/>
        </w:trPr>
        <w:tc>
          <w:tcPr>
            <w:tcW w:w="676" w:type="dxa"/>
          </w:tcPr>
          <w:p w:rsidR="00BC74C4" w:rsidRPr="007A2DEA" w:rsidRDefault="00EA64B8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7360" w:type="dxa"/>
          </w:tcPr>
          <w:p w:rsidR="00BC74C4" w:rsidRPr="007A2DEA" w:rsidRDefault="00BC74C4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Реализация локальных информационно-образовательных профилактических проектов на базе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территориальных центров социального обслуживания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населения по вопросам здорового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образа жизни, методам самоконтроля состояния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здоровья, вопросам сохранения и укрепления здоровья</w:t>
            </w:r>
            <w:r w:rsidR="00806A5D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с привлечением волонтеров</w:t>
            </w:r>
          </w:p>
        </w:tc>
        <w:tc>
          <w:tcPr>
            <w:tcW w:w="2183" w:type="dxa"/>
          </w:tcPr>
          <w:p w:rsidR="00BC74C4" w:rsidRPr="007A2DEA" w:rsidRDefault="00BC74C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BC74C4" w:rsidRPr="007A2DEA" w:rsidRDefault="00BC74C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BC74C4" w:rsidRPr="007A2DEA" w:rsidTr="00806A5D">
        <w:trPr>
          <w:trHeight w:val="912"/>
        </w:trPr>
        <w:tc>
          <w:tcPr>
            <w:tcW w:w="676" w:type="dxa"/>
          </w:tcPr>
          <w:p w:rsidR="00BC74C4" w:rsidRPr="007A2DEA" w:rsidRDefault="00EA64B8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7360" w:type="dxa"/>
          </w:tcPr>
          <w:p w:rsidR="00BC74C4" w:rsidRPr="007A2DEA" w:rsidRDefault="00BC74C4" w:rsidP="00806A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Проведение спортивно-массовых</w:t>
            </w:r>
            <w:r w:rsidR="00EA64B8"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 и физкультурно-оздоровительных </w:t>
            </w: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среди </w:t>
            </w:r>
            <w:r w:rsidR="00EA64B8" w:rsidRPr="007A2DEA">
              <w:rPr>
                <w:rFonts w:ascii="Times New Roman" w:hAnsi="Times New Roman" w:cs="Times New Roman"/>
                <w:sz w:val="26"/>
                <w:szCs w:val="26"/>
              </w:rPr>
              <w:t>лиц старшей возрастной группы</w:t>
            </w:r>
          </w:p>
        </w:tc>
        <w:tc>
          <w:tcPr>
            <w:tcW w:w="2183" w:type="dxa"/>
          </w:tcPr>
          <w:p w:rsidR="00BC74C4" w:rsidRPr="007A2DEA" w:rsidRDefault="00BC74C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4807" w:type="dxa"/>
          </w:tcPr>
          <w:p w:rsidR="00BC74C4" w:rsidRPr="007A2DEA" w:rsidRDefault="00BC74C4" w:rsidP="00806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DE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</w:tbl>
    <w:p w:rsidR="00BF330D" w:rsidRDefault="00BF330D" w:rsidP="00E27820">
      <w:pPr>
        <w:spacing w:line="280" w:lineRule="exact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AD07F6" w:rsidRPr="00AD07F6" w:rsidRDefault="00AD07F6" w:rsidP="00AD07F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07F6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Ответственные исполнители осуществляют свод информации о выполнении мероприятий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</w:t>
      </w:r>
      <w:r w:rsidRPr="00AD07F6">
        <w:rPr>
          <w:rFonts w:ascii="Times New Roman" w:hAnsi="Times New Roman" w:cs="Times New Roman"/>
          <w:i/>
          <w:sz w:val="30"/>
          <w:szCs w:val="30"/>
        </w:rPr>
        <w:t xml:space="preserve">на административной территории и представляют обобщенную </w:t>
      </w:r>
      <w:r w:rsidR="00590CDE">
        <w:rPr>
          <w:rFonts w:ascii="Times New Roman" w:hAnsi="Times New Roman" w:cs="Times New Roman"/>
          <w:i/>
          <w:sz w:val="30"/>
          <w:szCs w:val="30"/>
        </w:rPr>
        <w:t>конкретную</w:t>
      </w:r>
      <w:r w:rsidR="00EB45A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D07F6">
        <w:rPr>
          <w:rFonts w:ascii="Times New Roman" w:hAnsi="Times New Roman" w:cs="Times New Roman"/>
          <w:i/>
          <w:sz w:val="30"/>
          <w:szCs w:val="30"/>
        </w:rPr>
        <w:t xml:space="preserve">информацию </w:t>
      </w:r>
      <w:r w:rsidR="00EB45A3">
        <w:rPr>
          <w:rFonts w:ascii="Times New Roman" w:hAnsi="Times New Roman" w:cs="Times New Roman"/>
          <w:i/>
          <w:sz w:val="30"/>
          <w:szCs w:val="30"/>
        </w:rPr>
        <w:t xml:space="preserve">                             </w:t>
      </w:r>
      <w:r w:rsidRPr="00AD07F6">
        <w:rPr>
          <w:rFonts w:ascii="Times New Roman" w:hAnsi="Times New Roman" w:cs="Times New Roman"/>
          <w:i/>
          <w:sz w:val="30"/>
          <w:szCs w:val="30"/>
        </w:rPr>
        <w:t>до 20 декабря 2024 года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D07F6">
        <w:rPr>
          <w:rFonts w:ascii="Times New Roman" w:hAnsi="Times New Roman" w:cs="Times New Roman"/>
          <w:i/>
          <w:sz w:val="30"/>
          <w:szCs w:val="30"/>
        </w:rPr>
        <w:t xml:space="preserve"> в </w:t>
      </w:r>
      <w:r>
        <w:rPr>
          <w:rFonts w:ascii="Times New Roman" w:hAnsi="Times New Roman" w:cs="Times New Roman"/>
          <w:i/>
          <w:sz w:val="30"/>
          <w:szCs w:val="30"/>
        </w:rPr>
        <w:t>государственное учреждение</w:t>
      </w:r>
      <w:r w:rsidRPr="00AD07F6">
        <w:rPr>
          <w:rFonts w:ascii="Times New Roman" w:hAnsi="Times New Roman" w:cs="Times New Roman"/>
          <w:i/>
          <w:sz w:val="30"/>
          <w:szCs w:val="30"/>
        </w:rPr>
        <w:t xml:space="preserve"> ”Витебский областной центр гигиены, эпидемиологии и общественного здоровья“</w:t>
      </w:r>
    </w:p>
    <w:p w:rsidR="00AD07F6" w:rsidRPr="00AD07F6" w:rsidRDefault="00AD07F6" w:rsidP="00AD07F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30"/>
          <w:szCs w:val="30"/>
        </w:rPr>
        <w:t>.</w:t>
      </w:r>
    </w:p>
    <w:sectPr w:rsidR="00AD07F6" w:rsidRPr="00AD07F6" w:rsidSect="00806A5D">
      <w:headerReference w:type="default" r:id="rId7"/>
      <w:pgSz w:w="16838" w:h="11906" w:orient="landscape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92" w:rsidRDefault="00472492" w:rsidP="004635D4">
      <w:pPr>
        <w:spacing w:after="0" w:line="240" w:lineRule="auto"/>
      </w:pPr>
      <w:r>
        <w:separator/>
      </w:r>
    </w:p>
  </w:endnote>
  <w:endnote w:type="continuationSeparator" w:id="1">
    <w:p w:rsidR="00472492" w:rsidRDefault="00472492" w:rsidP="0046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92" w:rsidRDefault="00472492" w:rsidP="004635D4">
      <w:pPr>
        <w:spacing w:after="0" w:line="240" w:lineRule="auto"/>
      </w:pPr>
      <w:r>
        <w:separator/>
      </w:r>
    </w:p>
  </w:footnote>
  <w:footnote w:type="continuationSeparator" w:id="1">
    <w:p w:rsidR="00472492" w:rsidRDefault="00472492" w:rsidP="0046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9731"/>
      <w:docPartObj>
        <w:docPartGallery w:val="Page Numbers (Top of Page)"/>
        <w:docPartUnique/>
      </w:docPartObj>
    </w:sdtPr>
    <w:sdtContent>
      <w:p w:rsidR="004635D4" w:rsidRDefault="00870F7B">
        <w:pPr>
          <w:pStyle w:val="a6"/>
          <w:jc w:val="center"/>
        </w:pPr>
        <w:r>
          <w:fldChar w:fldCharType="begin"/>
        </w:r>
        <w:r w:rsidR="00530401">
          <w:instrText xml:space="preserve"> PAGE   \* MERGEFORMAT </w:instrText>
        </w:r>
        <w:r>
          <w:fldChar w:fldCharType="separate"/>
        </w:r>
        <w:r w:rsidR="003761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635D4" w:rsidRDefault="004635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193"/>
    <w:rsid w:val="00012755"/>
    <w:rsid w:val="00021129"/>
    <w:rsid w:val="00063BD8"/>
    <w:rsid w:val="00066E1E"/>
    <w:rsid w:val="0007592C"/>
    <w:rsid w:val="00081ECE"/>
    <w:rsid w:val="00087521"/>
    <w:rsid w:val="000917FE"/>
    <w:rsid w:val="000A685A"/>
    <w:rsid w:val="000C47D0"/>
    <w:rsid w:val="000F3834"/>
    <w:rsid w:val="00102CA5"/>
    <w:rsid w:val="00104CEE"/>
    <w:rsid w:val="001133F3"/>
    <w:rsid w:val="00121193"/>
    <w:rsid w:val="001218B8"/>
    <w:rsid w:val="00123E54"/>
    <w:rsid w:val="00134057"/>
    <w:rsid w:val="00134456"/>
    <w:rsid w:val="001347F4"/>
    <w:rsid w:val="00135784"/>
    <w:rsid w:val="001559B8"/>
    <w:rsid w:val="00165EBD"/>
    <w:rsid w:val="00167F6E"/>
    <w:rsid w:val="00174E64"/>
    <w:rsid w:val="0018128E"/>
    <w:rsid w:val="00184645"/>
    <w:rsid w:val="00186A39"/>
    <w:rsid w:val="0019290A"/>
    <w:rsid w:val="001A7DA7"/>
    <w:rsid w:val="001B14FE"/>
    <w:rsid w:val="001B5951"/>
    <w:rsid w:val="001D157C"/>
    <w:rsid w:val="001D3788"/>
    <w:rsid w:val="001F1B86"/>
    <w:rsid w:val="001F4F9A"/>
    <w:rsid w:val="00206F19"/>
    <w:rsid w:val="002109F0"/>
    <w:rsid w:val="00210F78"/>
    <w:rsid w:val="00216CEB"/>
    <w:rsid w:val="0022215E"/>
    <w:rsid w:val="00237D31"/>
    <w:rsid w:val="00242503"/>
    <w:rsid w:val="002445E1"/>
    <w:rsid w:val="00264789"/>
    <w:rsid w:val="002710F2"/>
    <w:rsid w:val="002915C2"/>
    <w:rsid w:val="002A2C6E"/>
    <w:rsid w:val="002A4C84"/>
    <w:rsid w:val="002C003A"/>
    <w:rsid w:val="002E787B"/>
    <w:rsid w:val="002F5CCD"/>
    <w:rsid w:val="002F6B50"/>
    <w:rsid w:val="00313436"/>
    <w:rsid w:val="0032741C"/>
    <w:rsid w:val="00345A99"/>
    <w:rsid w:val="00360476"/>
    <w:rsid w:val="00376124"/>
    <w:rsid w:val="0039078E"/>
    <w:rsid w:val="003952CA"/>
    <w:rsid w:val="003A406F"/>
    <w:rsid w:val="003B1097"/>
    <w:rsid w:val="003C430F"/>
    <w:rsid w:val="003C6224"/>
    <w:rsid w:val="003D76AA"/>
    <w:rsid w:val="003E4FAC"/>
    <w:rsid w:val="003F1559"/>
    <w:rsid w:val="00403FF8"/>
    <w:rsid w:val="00405177"/>
    <w:rsid w:val="00407F3F"/>
    <w:rsid w:val="00411C89"/>
    <w:rsid w:val="00415E8B"/>
    <w:rsid w:val="00424200"/>
    <w:rsid w:val="00424C95"/>
    <w:rsid w:val="004250B5"/>
    <w:rsid w:val="00427290"/>
    <w:rsid w:val="00447FCE"/>
    <w:rsid w:val="00454D54"/>
    <w:rsid w:val="004635D4"/>
    <w:rsid w:val="00472492"/>
    <w:rsid w:val="00487D49"/>
    <w:rsid w:val="00492300"/>
    <w:rsid w:val="004A1E1E"/>
    <w:rsid w:val="004A20D4"/>
    <w:rsid w:val="004A29F6"/>
    <w:rsid w:val="004A6DB5"/>
    <w:rsid w:val="004B00BE"/>
    <w:rsid w:val="004E1763"/>
    <w:rsid w:val="004E4B66"/>
    <w:rsid w:val="004E6536"/>
    <w:rsid w:val="004E6DE2"/>
    <w:rsid w:val="004F4545"/>
    <w:rsid w:val="005067E9"/>
    <w:rsid w:val="005137B8"/>
    <w:rsid w:val="005256C1"/>
    <w:rsid w:val="005268B4"/>
    <w:rsid w:val="00530401"/>
    <w:rsid w:val="00550ADC"/>
    <w:rsid w:val="005670B4"/>
    <w:rsid w:val="005704F9"/>
    <w:rsid w:val="005839E5"/>
    <w:rsid w:val="00585E0B"/>
    <w:rsid w:val="00590CDE"/>
    <w:rsid w:val="005A1903"/>
    <w:rsid w:val="005D0E11"/>
    <w:rsid w:val="005D3FF4"/>
    <w:rsid w:val="005D60D2"/>
    <w:rsid w:val="005D643C"/>
    <w:rsid w:val="005D7A16"/>
    <w:rsid w:val="005E2A2A"/>
    <w:rsid w:val="005E4969"/>
    <w:rsid w:val="005F6952"/>
    <w:rsid w:val="006013CB"/>
    <w:rsid w:val="00601406"/>
    <w:rsid w:val="00605A9D"/>
    <w:rsid w:val="00613757"/>
    <w:rsid w:val="00621352"/>
    <w:rsid w:val="00627D46"/>
    <w:rsid w:val="006501AF"/>
    <w:rsid w:val="006520E0"/>
    <w:rsid w:val="00660E9E"/>
    <w:rsid w:val="00663AA5"/>
    <w:rsid w:val="00664B64"/>
    <w:rsid w:val="00670441"/>
    <w:rsid w:val="0067090C"/>
    <w:rsid w:val="00672991"/>
    <w:rsid w:val="00680F39"/>
    <w:rsid w:val="00684318"/>
    <w:rsid w:val="00684D88"/>
    <w:rsid w:val="006A4FFA"/>
    <w:rsid w:val="006B54C6"/>
    <w:rsid w:val="006C5BC0"/>
    <w:rsid w:val="006C632A"/>
    <w:rsid w:val="006C6AE8"/>
    <w:rsid w:val="006E6936"/>
    <w:rsid w:val="0071065F"/>
    <w:rsid w:val="0076490F"/>
    <w:rsid w:val="00777336"/>
    <w:rsid w:val="0077785B"/>
    <w:rsid w:val="0079220C"/>
    <w:rsid w:val="007A2DEA"/>
    <w:rsid w:val="007A74A4"/>
    <w:rsid w:val="007C52FB"/>
    <w:rsid w:val="007D376C"/>
    <w:rsid w:val="007E75A4"/>
    <w:rsid w:val="007F00CA"/>
    <w:rsid w:val="007F2FC3"/>
    <w:rsid w:val="00806A5D"/>
    <w:rsid w:val="00813489"/>
    <w:rsid w:val="00823095"/>
    <w:rsid w:val="0083297E"/>
    <w:rsid w:val="008360C8"/>
    <w:rsid w:val="00836CBE"/>
    <w:rsid w:val="00852AD3"/>
    <w:rsid w:val="00870F7B"/>
    <w:rsid w:val="008856E0"/>
    <w:rsid w:val="00890F6C"/>
    <w:rsid w:val="008A796F"/>
    <w:rsid w:val="008A7AF3"/>
    <w:rsid w:val="008B1E8E"/>
    <w:rsid w:val="008B555C"/>
    <w:rsid w:val="008B6D2C"/>
    <w:rsid w:val="008C18E2"/>
    <w:rsid w:val="008D4CDB"/>
    <w:rsid w:val="008D4E5B"/>
    <w:rsid w:val="008E7A2C"/>
    <w:rsid w:val="008F0FC9"/>
    <w:rsid w:val="008F374B"/>
    <w:rsid w:val="00916493"/>
    <w:rsid w:val="00927728"/>
    <w:rsid w:val="009302A7"/>
    <w:rsid w:val="00941A38"/>
    <w:rsid w:val="009649F7"/>
    <w:rsid w:val="00977B0C"/>
    <w:rsid w:val="00984B7C"/>
    <w:rsid w:val="00993B29"/>
    <w:rsid w:val="009B110B"/>
    <w:rsid w:val="009B1E6C"/>
    <w:rsid w:val="009C1C06"/>
    <w:rsid w:val="009C505F"/>
    <w:rsid w:val="009C7033"/>
    <w:rsid w:val="009D07D3"/>
    <w:rsid w:val="009E2EAC"/>
    <w:rsid w:val="00A026F9"/>
    <w:rsid w:val="00A16B53"/>
    <w:rsid w:val="00A2276B"/>
    <w:rsid w:val="00A42359"/>
    <w:rsid w:val="00A532DF"/>
    <w:rsid w:val="00A56545"/>
    <w:rsid w:val="00A6688A"/>
    <w:rsid w:val="00A73342"/>
    <w:rsid w:val="00A96024"/>
    <w:rsid w:val="00A97191"/>
    <w:rsid w:val="00AA3923"/>
    <w:rsid w:val="00AA523C"/>
    <w:rsid w:val="00AA78DC"/>
    <w:rsid w:val="00AC165F"/>
    <w:rsid w:val="00AC2149"/>
    <w:rsid w:val="00AC5F6C"/>
    <w:rsid w:val="00AD07F6"/>
    <w:rsid w:val="00AD21B9"/>
    <w:rsid w:val="00AD2747"/>
    <w:rsid w:val="00AD683B"/>
    <w:rsid w:val="00AE663A"/>
    <w:rsid w:val="00AF0CE1"/>
    <w:rsid w:val="00B00A6B"/>
    <w:rsid w:val="00B06E8A"/>
    <w:rsid w:val="00B26FC2"/>
    <w:rsid w:val="00B37437"/>
    <w:rsid w:val="00B40993"/>
    <w:rsid w:val="00B43DB5"/>
    <w:rsid w:val="00B46747"/>
    <w:rsid w:val="00B55FB9"/>
    <w:rsid w:val="00B66F5F"/>
    <w:rsid w:val="00B71B08"/>
    <w:rsid w:val="00B763FE"/>
    <w:rsid w:val="00B83FC2"/>
    <w:rsid w:val="00BB49F5"/>
    <w:rsid w:val="00BC098E"/>
    <w:rsid w:val="00BC74C4"/>
    <w:rsid w:val="00BE0F38"/>
    <w:rsid w:val="00BF0112"/>
    <w:rsid w:val="00BF330D"/>
    <w:rsid w:val="00C00B55"/>
    <w:rsid w:val="00C02D0E"/>
    <w:rsid w:val="00C156AA"/>
    <w:rsid w:val="00C4172D"/>
    <w:rsid w:val="00C4268E"/>
    <w:rsid w:val="00C536AA"/>
    <w:rsid w:val="00C548C7"/>
    <w:rsid w:val="00C55B76"/>
    <w:rsid w:val="00C57D64"/>
    <w:rsid w:val="00C64BAC"/>
    <w:rsid w:val="00C75003"/>
    <w:rsid w:val="00C7664D"/>
    <w:rsid w:val="00C80CAD"/>
    <w:rsid w:val="00C85295"/>
    <w:rsid w:val="00CB0FD8"/>
    <w:rsid w:val="00CC3AF1"/>
    <w:rsid w:val="00CE066F"/>
    <w:rsid w:val="00CE33D7"/>
    <w:rsid w:val="00CE4D41"/>
    <w:rsid w:val="00CE75C0"/>
    <w:rsid w:val="00D0462D"/>
    <w:rsid w:val="00D06181"/>
    <w:rsid w:val="00D10FF8"/>
    <w:rsid w:val="00D13863"/>
    <w:rsid w:val="00D23A25"/>
    <w:rsid w:val="00D534DB"/>
    <w:rsid w:val="00D74E52"/>
    <w:rsid w:val="00D825A7"/>
    <w:rsid w:val="00D82E0D"/>
    <w:rsid w:val="00D833DB"/>
    <w:rsid w:val="00D97528"/>
    <w:rsid w:val="00DA5CEB"/>
    <w:rsid w:val="00DB471B"/>
    <w:rsid w:val="00DB50B1"/>
    <w:rsid w:val="00DC2D1C"/>
    <w:rsid w:val="00DC42DC"/>
    <w:rsid w:val="00DE1D67"/>
    <w:rsid w:val="00DF247E"/>
    <w:rsid w:val="00DF6D4C"/>
    <w:rsid w:val="00E2083B"/>
    <w:rsid w:val="00E27820"/>
    <w:rsid w:val="00E372EB"/>
    <w:rsid w:val="00E52D18"/>
    <w:rsid w:val="00E54F99"/>
    <w:rsid w:val="00E558EC"/>
    <w:rsid w:val="00E61AD7"/>
    <w:rsid w:val="00E84242"/>
    <w:rsid w:val="00EA64B8"/>
    <w:rsid w:val="00EB25A1"/>
    <w:rsid w:val="00EB45A3"/>
    <w:rsid w:val="00EB4F2C"/>
    <w:rsid w:val="00ED4137"/>
    <w:rsid w:val="00ED448A"/>
    <w:rsid w:val="00EE667C"/>
    <w:rsid w:val="00EF0804"/>
    <w:rsid w:val="00EF1E11"/>
    <w:rsid w:val="00EF32CB"/>
    <w:rsid w:val="00F03B38"/>
    <w:rsid w:val="00F061C8"/>
    <w:rsid w:val="00F11C1F"/>
    <w:rsid w:val="00F204E8"/>
    <w:rsid w:val="00F3012C"/>
    <w:rsid w:val="00F711F1"/>
    <w:rsid w:val="00F740BA"/>
    <w:rsid w:val="00F75714"/>
    <w:rsid w:val="00F94F87"/>
    <w:rsid w:val="00FA7578"/>
    <w:rsid w:val="00FB0D30"/>
    <w:rsid w:val="00FC35EA"/>
    <w:rsid w:val="00FC5F83"/>
    <w:rsid w:val="00FD511A"/>
    <w:rsid w:val="00FE2D55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0D"/>
  </w:style>
  <w:style w:type="paragraph" w:styleId="2">
    <w:name w:val="heading 2"/>
    <w:basedOn w:val="a"/>
    <w:link w:val="20"/>
    <w:uiPriority w:val="99"/>
    <w:qFormat/>
    <w:rsid w:val="005268B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268B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5D4"/>
  </w:style>
  <w:style w:type="paragraph" w:styleId="a8">
    <w:name w:val="footer"/>
    <w:basedOn w:val="a"/>
    <w:link w:val="a9"/>
    <w:uiPriority w:val="99"/>
    <w:semiHidden/>
    <w:unhideWhenUsed/>
    <w:rsid w:val="0046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2395-915E-409C-BA95-8A0BA288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27</cp:revision>
  <cp:lastPrinted>2019-12-02T10:45:00Z</cp:lastPrinted>
  <dcterms:created xsi:type="dcterms:W3CDTF">2024-02-07T06:05:00Z</dcterms:created>
  <dcterms:modified xsi:type="dcterms:W3CDTF">2024-02-13T07:31:00Z</dcterms:modified>
</cp:coreProperties>
</file>