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80" w:rightFromText="180" w:horzAnchor="margin" w:tblpY="1380"/>
        <w:tblW w:w="942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428"/>
      </w:tblGrid>
      <w:tr w:rsidR="006D722A" w14:paraId="2BDB2E71" w14:textId="77777777" w:rsidTr="004663A9">
        <w:trPr>
          <w:trHeight w:val="2223"/>
        </w:trPr>
        <w:tc>
          <w:tcPr>
            <w:tcW w:w="9428" w:type="dxa"/>
          </w:tcPr>
          <w:p w14:paraId="3D139F3B" w14:textId="2D6505FB" w:rsidR="00BF6400" w:rsidRPr="000F099E" w:rsidRDefault="00BF6400" w:rsidP="00C41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3.3.1</w:t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Число новых заражений ВИЧ на 1000 неинфицированных </w:t>
            </w:r>
          </w:p>
          <w:p w14:paraId="34D060CB" w14:textId="77777777" w:rsidR="00BF6400" w:rsidRDefault="00BF6400" w:rsidP="00C41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DB0A9E9" wp14:editId="6F97EE5E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0</wp:posOffset>
                  </wp:positionV>
                  <wp:extent cx="1051560" cy="762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(целевое значение 2020 – 0,25‰; 2025 – 0,20; 2030 – 0,15)</w:t>
            </w:r>
          </w:p>
          <w:p w14:paraId="391E14BA" w14:textId="77777777" w:rsidR="00BF6400" w:rsidRPr="000F099E" w:rsidRDefault="00BF6400" w:rsidP="00C41E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F1446E" w14:textId="515462F4" w:rsidR="006D722A" w:rsidRPr="004663A9" w:rsidRDefault="00BF6400" w:rsidP="004663A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663A9">
              <w:rPr>
                <w:rFonts w:ascii="Times New Roman" w:hAnsi="Times New Roman" w:cs="Times New Roman"/>
                <w:sz w:val="32"/>
                <w:szCs w:val="32"/>
              </w:rPr>
              <w:t>Показатель 3.3.1 составил 0,1</w:t>
            </w:r>
            <w:r w:rsidR="003E13AA">
              <w:rPr>
                <w:rFonts w:ascii="Times New Roman" w:hAnsi="Times New Roman" w:cs="Times New Roman"/>
                <w:sz w:val="32"/>
                <w:szCs w:val="32"/>
              </w:rPr>
              <w:t>1 случаев на 1000 неинфицированных человек</w:t>
            </w:r>
          </w:p>
        </w:tc>
      </w:tr>
    </w:tbl>
    <w:p w14:paraId="71E4012A" w14:textId="1C541BAF" w:rsidR="00375599" w:rsidRPr="00152955" w:rsidRDefault="00C41E75" w:rsidP="0015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29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Достижение показателей ЦУР в Витебской области по итогам 2023 года</w:t>
      </w:r>
    </w:p>
    <w:p w14:paraId="4C5F8749" w14:textId="77777777" w:rsidR="00C41E75" w:rsidRDefault="00C41E75" w:rsidP="0025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6741C9" w14:textId="77777777" w:rsidR="004663A9" w:rsidRDefault="004663A9" w:rsidP="0025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70DE3" w14:textId="77777777" w:rsidR="004663A9" w:rsidRDefault="004663A9" w:rsidP="0025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single" w:sz="18" w:space="0" w:color="538135" w:themeColor="accent6" w:themeShade="BF"/>
          <w:left w:val="single" w:sz="18" w:space="0" w:color="538135" w:themeColor="accent6" w:themeShade="BF"/>
          <w:bottom w:val="single" w:sz="18" w:space="0" w:color="538135" w:themeColor="accent6" w:themeShade="BF"/>
          <w:right w:val="single" w:sz="18" w:space="0" w:color="538135" w:themeColor="accent6" w:themeShade="BF"/>
          <w:insideH w:val="single" w:sz="18" w:space="0" w:color="538135" w:themeColor="accent6" w:themeShade="BF"/>
          <w:insideV w:val="single" w:sz="1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309"/>
      </w:tblGrid>
      <w:tr w:rsidR="00CD3A68" w14:paraId="4D10A5F7" w14:textId="77777777" w:rsidTr="00152955">
        <w:tc>
          <w:tcPr>
            <w:tcW w:w="9309" w:type="dxa"/>
          </w:tcPr>
          <w:p w14:paraId="73348B9B" w14:textId="77777777" w:rsidR="00CD3A68" w:rsidRPr="000F099E" w:rsidRDefault="00CD3A68" w:rsidP="00CD3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3.3.3 </w:t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Заболеваемость малярией на 1000 человек</w:t>
            </w:r>
          </w:p>
          <w:p w14:paraId="41DCBFBB" w14:textId="097463C0" w:rsidR="00CD3A68" w:rsidRPr="000F099E" w:rsidRDefault="00152955" w:rsidP="00CD3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DD9B27D" wp14:editId="61448C9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210185</wp:posOffset>
                  </wp:positionV>
                  <wp:extent cx="1348740" cy="1059180"/>
                  <wp:effectExtent l="0" t="0" r="3810" b="762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3A68"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(целевое значение 2020 год -0,001; 2025 год – 0,001; 2030 год – 0,001).</w:t>
            </w:r>
          </w:p>
          <w:p w14:paraId="4CB43DAD" w14:textId="5484E5E5" w:rsidR="00CD3A68" w:rsidRDefault="00CD3A68" w:rsidP="00CD3A68">
            <w:pPr>
              <w:spacing w:line="240" w:lineRule="auto"/>
              <w:ind w:left="-109"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82F1B" w14:textId="657ACD91" w:rsidR="00CD3A68" w:rsidRPr="00152955" w:rsidRDefault="00152955" w:rsidP="00CD3A68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52955">
              <w:rPr>
                <w:rFonts w:ascii="Times New Roman" w:eastAsia="Calibri" w:hAnsi="Times New Roman" w:cs="Times New Roman"/>
                <w:iCs/>
                <w:sz w:val="32"/>
                <w:szCs w:val="32"/>
              </w:rPr>
              <w:t>П</w:t>
            </w:r>
            <w:r w:rsidR="00CD3A68" w:rsidRPr="00152955">
              <w:rPr>
                <w:rFonts w:ascii="Times New Roman" w:eastAsia="Calibri" w:hAnsi="Times New Roman" w:cs="Times New Roman"/>
                <w:iCs/>
                <w:sz w:val="32"/>
                <w:szCs w:val="32"/>
              </w:rPr>
              <w:t>оказател</w:t>
            </w:r>
            <w:r w:rsidR="00B47FFE">
              <w:rPr>
                <w:rFonts w:ascii="Times New Roman" w:eastAsia="Calibri" w:hAnsi="Times New Roman" w:cs="Times New Roman"/>
                <w:iCs/>
                <w:sz w:val="32"/>
                <w:szCs w:val="32"/>
              </w:rPr>
              <w:t>ь</w:t>
            </w:r>
            <w:r w:rsidR="00CD3A68" w:rsidRPr="00152955">
              <w:rPr>
                <w:rFonts w:ascii="Times New Roman" w:eastAsia="Calibri" w:hAnsi="Times New Roman" w:cs="Times New Roman"/>
                <w:iCs/>
                <w:sz w:val="32"/>
                <w:szCs w:val="32"/>
              </w:rPr>
              <w:t xml:space="preserve"> 3.3.3. составил </w:t>
            </w:r>
            <w:r w:rsidR="00CD3A68" w:rsidRPr="00152955">
              <w:rPr>
                <w:rFonts w:ascii="Times New Roman" w:hAnsi="Times New Roman" w:cs="Times New Roman"/>
                <w:noProof/>
                <w:sz w:val="32"/>
                <w:szCs w:val="32"/>
                <w:lang w:eastAsia="es-ES"/>
              </w:rPr>
              <w:t>0</w:t>
            </w:r>
            <w:r w:rsidR="004A2007" w:rsidRPr="00152955">
              <w:rPr>
                <w:rFonts w:ascii="Times New Roman" w:hAnsi="Times New Roman" w:cs="Times New Roman"/>
                <w:noProof/>
                <w:sz w:val="32"/>
                <w:szCs w:val="32"/>
                <w:lang w:eastAsia="es-ES"/>
              </w:rPr>
              <w:t>,000</w:t>
            </w:r>
            <w:r w:rsidR="00CD3A68" w:rsidRPr="00152955">
              <w:rPr>
                <w:rFonts w:ascii="Times New Roman" w:hAnsi="Times New Roman" w:cs="Times New Roman"/>
                <w:noProof/>
                <w:sz w:val="32"/>
                <w:szCs w:val="32"/>
                <w:lang w:eastAsia="es-ES"/>
              </w:rPr>
              <w:t xml:space="preserve"> </w:t>
            </w:r>
            <w:r w:rsidR="003E13AA">
              <w:rPr>
                <w:rFonts w:ascii="Times New Roman" w:hAnsi="Times New Roman" w:cs="Times New Roman"/>
                <w:noProof/>
                <w:sz w:val="32"/>
                <w:szCs w:val="32"/>
                <w:lang w:eastAsia="es-ES"/>
              </w:rPr>
              <w:t>случаев на 1000 человек</w:t>
            </w:r>
          </w:p>
          <w:p w14:paraId="3865F999" w14:textId="77777777" w:rsidR="00CD3A68" w:rsidRDefault="00CD3A68" w:rsidP="00254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5AEBB1" w14:textId="2D0B382C" w:rsidR="004A2007" w:rsidRDefault="004A2007" w:rsidP="002541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92A45D" w14:textId="3BACB9BC" w:rsidR="0036047D" w:rsidRDefault="0036047D" w:rsidP="00254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3D476" w14:textId="77777777" w:rsidR="00EA2FAC" w:rsidRDefault="00EA2FAC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single" w:sz="18" w:space="0" w:color="C45911" w:themeColor="accent2" w:themeShade="BF"/>
          <w:left w:val="single" w:sz="18" w:space="0" w:color="C45911" w:themeColor="accent2" w:themeShade="BF"/>
          <w:bottom w:val="single" w:sz="18" w:space="0" w:color="C45911" w:themeColor="accent2" w:themeShade="BF"/>
          <w:right w:val="single" w:sz="18" w:space="0" w:color="C45911" w:themeColor="accent2" w:themeShade="BF"/>
          <w:insideH w:val="single" w:sz="18" w:space="0" w:color="C45911" w:themeColor="accent2" w:themeShade="BF"/>
          <w:insideV w:val="single" w:sz="1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9309"/>
      </w:tblGrid>
      <w:tr w:rsidR="00486B75" w14:paraId="2E6F75FE" w14:textId="77777777" w:rsidTr="003812F6">
        <w:tc>
          <w:tcPr>
            <w:tcW w:w="9345" w:type="dxa"/>
          </w:tcPr>
          <w:p w14:paraId="0558DBFA" w14:textId="77777777" w:rsidR="00486B75" w:rsidRPr="000F099E" w:rsidRDefault="00486B75" w:rsidP="00381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3.3.4</w:t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. Заболеваемость гепатитом В на 100 000 человек</w:t>
            </w:r>
          </w:p>
          <w:p w14:paraId="3CFBABF6" w14:textId="77777777" w:rsidR="00486B75" w:rsidRDefault="00486B75" w:rsidP="003812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(целевое значение 2020-11,2; 2025-9,5; 2030 -8,0)</w:t>
            </w:r>
          </w:p>
          <w:p w14:paraId="1E00C14E" w14:textId="77777777" w:rsidR="00486B75" w:rsidRDefault="00486B75" w:rsidP="003812F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0E6A11" wp14:editId="1507CB0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78740</wp:posOffset>
                  </wp:positionV>
                  <wp:extent cx="1714500" cy="1211580"/>
                  <wp:effectExtent l="0" t="0" r="0" b="7620"/>
                  <wp:wrapSquare wrapText="bothSides"/>
                  <wp:docPr id="20576939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048503" w14:textId="77777777" w:rsidR="00486B75" w:rsidRPr="003E13AA" w:rsidRDefault="00486B75" w:rsidP="003812F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E13AA">
              <w:rPr>
                <w:rFonts w:ascii="Times New Roman" w:hAnsi="Times New Roman" w:cs="Times New Roman"/>
                <w:bCs/>
                <w:sz w:val="32"/>
                <w:szCs w:val="32"/>
              </w:rPr>
              <w:t>Показатель 3.3.4 составил 9,25 случаев на 100 000 человек</w:t>
            </w:r>
          </w:p>
        </w:tc>
      </w:tr>
    </w:tbl>
    <w:p w14:paraId="53F19075" w14:textId="77777777" w:rsidR="00EA2FAC" w:rsidRDefault="00EA2FAC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6CBE6" w14:textId="77777777" w:rsidR="00486B75" w:rsidRDefault="00486B75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309"/>
      </w:tblGrid>
      <w:tr w:rsidR="008103DF" w14:paraId="41678600" w14:textId="77777777" w:rsidTr="0061497A">
        <w:tc>
          <w:tcPr>
            <w:tcW w:w="9309" w:type="dxa"/>
          </w:tcPr>
          <w:p w14:paraId="7E96151A" w14:textId="77777777" w:rsidR="008103DF" w:rsidRPr="000F099E" w:rsidRDefault="008103DF" w:rsidP="00810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 </w:t>
            </w: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целевой группы населения, охваченной иммунизацией всеми вакцинами, включенными в национальные программы (процент)</w:t>
            </w:r>
          </w:p>
          <w:p w14:paraId="5EB47E7B" w14:textId="7BF93A9E" w:rsidR="008103DF" w:rsidRDefault="003929A3" w:rsidP="00810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181ADA5" wp14:editId="06D31B0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205740</wp:posOffset>
                  </wp:positionV>
                  <wp:extent cx="1226820" cy="1172845"/>
                  <wp:effectExtent l="0" t="0" r="0" b="8255"/>
                  <wp:wrapSquare wrapText="bothSides"/>
                  <wp:docPr id="1653006842" name="Рисунок 1" descr="Бесплатное векторное изображение Иллюстрация кампании вакцинации шарж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сплатное векторное изображение Иллюстрация кампании вакцинации шарж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8103DF"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>(целевое значение 2020 год -97; 2025 год – 97; 2030 год – 97)</w:t>
            </w:r>
          </w:p>
          <w:p w14:paraId="0F58051E" w14:textId="380FA448" w:rsidR="0061497A" w:rsidRDefault="0061497A" w:rsidP="00DD5281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DD5281" w:rsidRPr="003929A3">
              <w:rPr>
                <w:rFonts w:ascii="Times New Roman" w:hAnsi="Times New Roman" w:cs="Times New Roman"/>
                <w:sz w:val="32"/>
                <w:szCs w:val="32"/>
              </w:rPr>
              <w:t>орь, эпидемический паротит, краснуха – 98,4%; полиомиелит – 99,3%;</w:t>
            </w:r>
          </w:p>
          <w:p w14:paraId="20ECD469" w14:textId="77777777" w:rsidR="0061497A" w:rsidRDefault="00DD5281" w:rsidP="00DD5281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29A3">
              <w:rPr>
                <w:rFonts w:ascii="Times New Roman" w:hAnsi="Times New Roman" w:cs="Times New Roman"/>
                <w:sz w:val="32"/>
                <w:szCs w:val="32"/>
              </w:rPr>
              <w:t xml:space="preserve">дифтерия, столбняк, коклюш – 97,9%; </w:t>
            </w:r>
          </w:p>
          <w:p w14:paraId="0B218FAC" w14:textId="77777777" w:rsidR="0061497A" w:rsidRDefault="00DD5281" w:rsidP="00DD5281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29A3">
              <w:rPr>
                <w:rFonts w:ascii="Times New Roman" w:hAnsi="Times New Roman" w:cs="Times New Roman"/>
                <w:sz w:val="32"/>
                <w:szCs w:val="32"/>
              </w:rPr>
              <w:t xml:space="preserve">туберкулез – 95,9%; </w:t>
            </w:r>
          </w:p>
          <w:p w14:paraId="6EDCADD0" w14:textId="21916073" w:rsidR="008103DF" w:rsidRPr="003929A3" w:rsidRDefault="00DD5281" w:rsidP="00DD5281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929A3">
              <w:rPr>
                <w:rFonts w:ascii="Times New Roman" w:hAnsi="Times New Roman" w:cs="Times New Roman"/>
                <w:sz w:val="32"/>
                <w:szCs w:val="32"/>
              </w:rPr>
              <w:t>вирусный гепатит В – 99,0%</w:t>
            </w:r>
          </w:p>
          <w:p w14:paraId="0981535B" w14:textId="77777777" w:rsidR="00905C2F" w:rsidRDefault="00905C2F" w:rsidP="006149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1813" w14:paraId="48A9BC09" w14:textId="77777777" w:rsidTr="0061497A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c>
          <w:tcPr>
            <w:tcW w:w="9309" w:type="dxa"/>
          </w:tcPr>
          <w:p w14:paraId="6A3F7DD6" w14:textId="77777777" w:rsidR="00271813" w:rsidRDefault="00271813" w:rsidP="002718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0F0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 w:rsidRPr="000F0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Способность соблюдать Международные медико-санитарные правила (ММСП) и готовность к чрезвычайным ситуациям в области общественного здравоохранения</w:t>
            </w:r>
          </w:p>
          <w:p w14:paraId="38C56CC2" w14:textId="0E5ED1F3" w:rsidR="00271813" w:rsidRPr="0033126F" w:rsidRDefault="00271813" w:rsidP="0027181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126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8EA3342" wp14:editId="3FA96997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5080</wp:posOffset>
                  </wp:positionV>
                  <wp:extent cx="1447800" cy="1051560"/>
                  <wp:effectExtent l="0" t="0" r="0" b="0"/>
                  <wp:wrapSquare wrapText="bothSides"/>
                  <wp:docPr id="7" name="Рисунок 7" descr="Особо опасные инфекции. Меры личной и общественной профилактики. Осо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обо опасные инфекции. Меры личной и общественной профилактики. Осо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126F">
              <w:rPr>
                <w:rFonts w:ascii="Times New Roman" w:hAnsi="Times New Roman" w:cs="Times New Roman"/>
                <w:sz w:val="32"/>
                <w:szCs w:val="32"/>
              </w:rPr>
              <w:t>Мероприятия, проведенные по профилактике особо опасных инфекций в соответствии с Комплексным планом мероприятий по санитарной охране на 2021-2025 годы, нормативными документами Министерства здравоохранения Республики Беларусь по профилактике бешенства и другими ТНПА позволили предотвратить заболевание людей инфекциями, имеющими международное значение, бешенством, туляремией, бруцеллезом, геморрагической лихорадкой с почечным синдромом, сибирской язвой.</w:t>
            </w:r>
          </w:p>
          <w:p w14:paraId="72C347E3" w14:textId="347643E6" w:rsidR="00271813" w:rsidRPr="001944D0" w:rsidRDefault="009F33ED" w:rsidP="001944D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26F">
              <w:rPr>
                <w:rFonts w:ascii="Times New Roman" w:hAnsi="Times New Roman" w:cs="Times New Roman"/>
                <w:sz w:val="32"/>
                <w:szCs w:val="32"/>
              </w:rPr>
              <w:t>Проведено 23 показательных контрольных учения, на которых отработаны вопросы локализации и ликвидации очагов инфекционных заболеваний, имеющих международное значение</w:t>
            </w:r>
          </w:p>
        </w:tc>
      </w:tr>
    </w:tbl>
    <w:p w14:paraId="61367D07" w14:textId="77777777" w:rsidR="00362EC1" w:rsidRDefault="00362EC1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79CF2" w14:textId="77777777" w:rsidR="00271813" w:rsidRDefault="00271813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single" w:sz="18" w:space="0" w:color="2E74B5" w:themeColor="accent5" w:themeShade="BF"/>
          <w:left w:val="single" w:sz="18" w:space="0" w:color="2E74B5" w:themeColor="accent5" w:themeShade="BF"/>
          <w:bottom w:val="single" w:sz="18" w:space="0" w:color="2E74B5" w:themeColor="accent5" w:themeShade="BF"/>
          <w:right w:val="single" w:sz="18" w:space="0" w:color="2E74B5" w:themeColor="accent5" w:themeShade="BF"/>
          <w:insideH w:val="single" w:sz="18" w:space="0" w:color="2E74B5" w:themeColor="accent5" w:themeShade="BF"/>
          <w:insideV w:val="single" w:sz="1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309"/>
      </w:tblGrid>
      <w:tr w:rsidR="008663FD" w14:paraId="4744593E" w14:textId="77777777" w:rsidTr="0033126F">
        <w:tc>
          <w:tcPr>
            <w:tcW w:w="9345" w:type="dxa"/>
          </w:tcPr>
          <w:p w14:paraId="4F12A31E" w14:textId="5565655A" w:rsidR="003C66C1" w:rsidRDefault="008663FD" w:rsidP="006A32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3.9.2</w:t>
            </w:r>
            <w:r w:rsidRPr="000F09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Смертность от отсутствия безопасной воды, безопасной санитарии и гигиены (от отсутствия безопасных услуг в области водоснабжения,</w:t>
            </w:r>
          </w:p>
          <w:p w14:paraId="53437776" w14:textId="77777777" w:rsidR="003C66C1" w:rsidRDefault="003C66C1" w:rsidP="006A32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санитарии и гигиены (ВССГ) для всех)</w:t>
            </w:r>
          </w:p>
          <w:p w14:paraId="76D0E73F" w14:textId="41BEF262" w:rsidR="008663FD" w:rsidRPr="002D6D71" w:rsidRDefault="003C66C1" w:rsidP="006A32F4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1A03D63" wp14:editId="246BAC44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213360</wp:posOffset>
                  </wp:positionV>
                  <wp:extent cx="1211580" cy="1066800"/>
                  <wp:effectExtent l="0" t="0" r="7620" b="0"/>
                  <wp:wrapSquare wrapText="bothSides"/>
                  <wp:docPr id="1" name="Рисунок 1" descr="Бесплатное векторное изображение Ввод воды из вкл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сплатное векторное изображение Ввод воды из вкл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D6D71">
              <w:rPr>
                <w:rFonts w:ascii="Times New Roman" w:hAnsi="Times New Roman"/>
                <w:sz w:val="32"/>
                <w:szCs w:val="32"/>
              </w:rPr>
              <w:t>Показатель обеспеченности потребителей качественной питьевой водой по итогам года составил 9</w:t>
            </w:r>
            <w:r w:rsidRPr="002D6D71">
              <w:rPr>
                <w:rFonts w:ascii="Times New Roman" w:hAnsi="Times New Roman"/>
                <w:sz w:val="32"/>
                <w:szCs w:val="32"/>
              </w:rPr>
              <w:t>9,4</w:t>
            </w:r>
            <w:r w:rsidRPr="002D6D71">
              <w:rPr>
                <w:rFonts w:ascii="Times New Roman" w:hAnsi="Times New Roman"/>
                <w:sz w:val="32"/>
                <w:szCs w:val="32"/>
              </w:rPr>
              <w:t>%</w:t>
            </w:r>
            <w:r w:rsidRPr="002D6D71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="002D6D71" w:rsidRPr="002D6D71">
              <w:rPr>
                <w:rFonts w:ascii="Times New Roman" w:hAnsi="Times New Roman"/>
                <w:sz w:val="32"/>
                <w:szCs w:val="32"/>
              </w:rPr>
              <w:t>Инфекционные заболевания, обусловленные водным фактором, не зарегистрированы</w:t>
            </w:r>
          </w:p>
        </w:tc>
      </w:tr>
    </w:tbl>
    <w:p w14:paraId="39658D61" w14:textId="77777777" w:rsidR="00271813" w:rsidRDefault="00271813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4EBDE" w14:textId="77777777" w:rsidR="00271813" w:rsidRDefault="00271813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18" w:space="0" w:color="BF8F00" w:themeColor="accent4" w:themeShade="BF"/>
          <w:insideV w:val="single" w:sz="18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9291"/>
      </w:tblGrid>
      <w:tr w:rsidR="006A32F4" w14:paraId="4983AE72" w14:textId="77777777" w:rsidTr="00AD6172">
        <w:tc>
          <w:tcPr>
            <w:tcW w:w="9291" w:type="dxa"/>
          </w:tcPr>
          <w:p w14:paraId="6FA01AFE" w14:textId="77777777" w:rsidR="006A32F4" w:rsidRDefault="006A32F4" w:rsidP="006A32F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099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3.9.1</w:t>
            </w:r>
            <w:r w:rsidRPr="000F09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Смертность от загрязнения воздуха в жилых помещениях и атмосферного воздуха</w:t>
            </w:r>
          </w:p>
          <w:p w14:paraId="275380DF" w14:textId="2C25A063" w:rsidR="006A32F4" w:rsidRPr="00AD6172" w:rsidRDefault="003E297A" w:rsidP="00AD6172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32"/>
                <w:szCs w:val="32"/>
                <w14:ligatures w14:val="standardContextu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441E3D6" wp14:editId="57DFA98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52705</wp:posOffset>
                  </wp:positionV>
                  <wp:extent cx="1760220" cy="1402080"/>
                  <wp:effectExtent l="0" t="0" r="0" b="7620"/>
                  <wp:wrapSquare wrapText="bothSides"/>
                  <wp:docPr id="771325851" name="Рисунок 1" descr="Минусинск, Абакан и Черногорск включат в федеральный проект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нусинск, Абакан и Черногорск включат в федеральный проект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297A">
              <w:rPr>
                <w:rFonts w:ascii="Times New Roman CYR" w:hAnsi="Times New Roman CYR" w:cs="Times New Roman CYR"/>
                <w:color w:val="000000"/>
                <w:sz w:val="32"/>
                <w:szCs w:val="32"/>
                <w14:ligatures w14:val="standardContextual"/>
              </w:rPr>
              <w:t>В сравнении с 2013 годом выбросы от мобильных источников снизились с 120,3 до 41,0 тыс. тонн в год или на 65,9 процента, промышленные выбросы снизились с 105,8 до 105,4 тыс. тонн в год или на 0,4 процента.</w:t>
            </w:r>
          </w:p>
        </w:tc>
      </w:tr>
    </w:tbl>
    <w:p w14:paraId="7DBDBAF9" w14:textId="77777777" w:rsidR="00447686" w:rsidRPr="000F099E" w:rsidRDefault="00447686" w:rsidP="003B75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single" w:sz="18" w:space="0" w:color="806000" w:themeColor="accent4" w:themeShade="80"/>
          <w:left w:val="single" w:sz="18" w:space="0" w:color="806000" w:themeColor="accent4" w:themeShade="80"/>
          <w:bottom w:val="single" w:sz="18" w:space="0" w:color="806000" w:themeColor="accent4" w:themeShade="80"/>
          <w:right w:val="single" w:sz="18" w:space="0" w:color="806000" w:themeColor="accent4" w:themeShade="80"/>
          <w:insideH w:val="single" w:sz="18" w:space="0" w:color="806000" w:themeColor="accent4" w:themeShade="80"/>
          <w:insideV w:val="single" w:sz="18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9309"/>
      </w:tblGrid>
      <w:tr w:rsidR="00767DDC" w14:paraId="7BFA7227" w14:textId="77777777" w:rsidTr="00922A19">
        <w:tc>
          <w:tcPr>
            <w:tcW w:w="9345" w:type="dxa"/>
          </w:tcPr>
          <w:p w14:paraId="2734F8C2" w14:textId="77777777" w:rsidR="00767DDC" w:rsidRPr="000F099E" w:rsidRDefault="00767DDC" w:rsidP="00767DD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099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3.а.1.1</w:t>
            </w:r>
            <w:r w:rsidRPr="000F099E">
              <w:rPr>
                <w:rFonts w:ascii="Times New Roman" w:hAnsi="Times New Roman"/>
                <w:b/>
                <w:sz w:val="28"/>
                <w:szCs w:val="28"/>
              </w:rPr>
              <w:t xml:space="preserve"> Распространенность употребления табака в возрасте 16 лет и старше</w:t>
            </w:r>
          </w:p>
          <w:p w14:paraId="0A516DB7" w14:textId="4B524BC2" w:rsidR="00767DDC" w:rsidRDefault="00922A19" w:rsidP="0018205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922A19">
              <w:rPr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86912" behindDoc="0" locked="0" layoutInCell="1" allowOverlap="1" wp14:anchorId="797CEF98" wp14:editId="7080325F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1905</wp:posOffset>
                  </wp:positionV>
                  <wp:extent cx="1554480" cy="1127760"/>
                  <wp:effectExtent l="0" t="0" r="7620" b="0"/>
                  <wp:wrapSquare wrapText="bothSides"/>
                  <wp:docPr id="1639002804" name="Рисунок 1639002804" descr="Борьба с табакокурением | КГБУЗ &quot;Рыбинская&quot; 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рьба с табакокурением | КГБУЗ &quot;Рыбинская&quot; 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223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</w:t>
            </w:r>
            <w:r w:rsidR="00767DDC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оказатель</w:t>
            </w:r>
            <w:r w:rsidR="00470223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3.а.1.1 </w:t>
            </w:r>
            <w:r w:rsidR="00767DDC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по итогам 202</w:t>
            </w:r>
            <w:r w:rsidR="00470223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</w:t>
            </w:r>
            <w:r w:rsidR="00767DDC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года составил 2</w:t>
            </w:r>
            <w:r w:rsidR="00182050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3,7</w:t>
            </w:r>
            <w:r w:rsidR="00767DDC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% (– </w:t>
            </w:r>
            <w:r w:rsidR="00182050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1</w:t>
            </w:r>
            <w:r w:rsidR="00767DDC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,3</w:t>
            </w:r>
            <w:r w:rsidR="00182050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% к уровню предыдущего года</w:t>
            </w:r>
            <w:r w:rsidR="00767DDC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). </w:t>
            </w:r>
            <w:r w:rsidR="00B93FA6" w:rsidRPr="00922A19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Многолетняя динамика характеризуется отсутствием тенденции к росту(снижению)</w:t>
            </w:r>
          </w:p>
          <w:p w14:paraId="0D1B0B4F" w14:textId="77777777" w:rsidR="00922A19" w:rsidRPr="00B93FA6" w:rsidRDefault="00922A19" w:rsidP="0018205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B1B28D7" w14:textId="1815F83A" w:rsidR="00B93FA6" w:rsidRPr="00922A19" w:rsidRDefault="00B93FA6" w:rsidP="00922A1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B93FA6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</w:rPr>
              <w:t>Целевой показатель «Уровень распространенности употребления табака лицами в возрасте 16 лет и старше», установленный на 2023 год Государственной программой «Здоровье народа и демографическая безопасность» на 2021 – 2025 годы составляет 28,2% - фактический показатель ниже целевого значения.</w:t>
            </w:r>
          </w:p>
        </w:tc>
      </w:tr>
    </w:tbl>
    <w:p w14:paraId="36F61325" w14:textId="77777777" w:rsidR="0004550D" w:rsidRPr="000F099E" w:rsidRDefault="0004550D" w:rsidP="003B7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791B5" w14:textId="246D75BE" w:rsidR="00E470C2" w:rsidRDefault="00E470C2" w:rsidP="00CB5F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0A912" w14:textId="77777777" w:rsidR="0082211F" w:rsidRPr="000F099E" w:rsidRDefault="0082211F" w:rsidP="00EC23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F0A8EB9" w14:textId="77777777" w:rsidR="002F0A18" w:rsidRDefault="002F0A18" w:rsidP="000D6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66D23D" w14:textId="77777777" w:rsidR="002F0A18" w:rsidRDefault="002F0A18" w:rsidP="000D6A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C4617A6" w14:textId="77777777" w:rsidR="0082211F" w:rsidRPr="000F099E" w:rsidRDefault="0082211F" w:rsidP="00B4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0788628"/>
    </w:p>
    <w:p w14:paraId="7CFA2C47" w14:textId="77777777" w:rsidR="005231B8" w:rsidRDefault="005231B8" w:rsidP="00B4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1F0C2" w14:textId="77777777" w:rsidR="005231B8" w:rsidRDefault="005231B8" w:rsidP="00B47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EDBFF" w14:textId="77777777" w:rsidR="00760FF1" w:rsidRPr="000F099E" w:rsidRDefault="00760FF1" w:rsidP="002D1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C96E3" w14:textId="05DE5FE6" w:rsidR="00784A93" w:rsidRPr="000F099E" w:rsidRDefault="00784A93" w:rsidP="00B47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055AF31D" w14:textId="77777777" w:rsidR="00413434" w:rsidRPr="000F099E" w:rsidRDefault="00413434" w:rsidP="00413434">
      <w:pPr>
        <w:spacing w:after="0" w:line="240" w:lineRule="auto"/>
        <w:ind w:left="-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5D44DD" w14:textId="77777777" w:rsidR="00257BE1" w:rsidRDefault="00257BE1" w:rsidP="00236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EFA83F" w14:textId="77777777" w:rsidR="00257BE1" w:rsidRDefault="00257BE1" w:rsidP="002360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E938B65" w14:textId="77777777" w:rsidR="00CE58E0" w:rsidRPr="000F099E" w:rsidRDefault="00CE58E0" w:rsidP="00CE58E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E58E0" w:rsidRPr="000F099E" w:rsidSect="00D845C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7F6C5F" w14:textId="77777777" w:rsidR="00D845CB" w:rsidRDefault="00D845CB" w:rsidP="008B44F0">
      <w:pPr>
        <w:spacing w:after="0" w:line="240" w:lineRule="auto"/>
      </w:pPr>
      <w:r>
        <w:separator/>
      </w:r>
    </w:p>
  </w:endnote>
  <w:endnote w:type="continuationSeparator" w:id="0">
    <w:p w14:paraId="1028366E" w14:textId="77777777" w:rsidR="00D845CB" w:rsidRDefault="00D845CB" w:rsidP="008B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1F44C1" w14:textId="77777777" w:rsidR="00D845CB" w:rsidRDefault="00D845CB" w:rsidP="008B44F0">
      <w:pPr>
        <w:spacing w:after="0" w:line="240" w:lineRule="auto"/>
      </w:pPr>
      <w:r>
        <w:separator/>
      </w:r>
    </w:p>
  </w:footnote>
  <w:footnote w:type="continuationSeparator" w:id="0">
    <w:p w14:paraId="77A4B69B" w14:textId="77777777" w:rsidR="00D845CB" w:rsidRDefault="00D845CB" w:rsidP="008B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153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DB816D9" w14:textId="6BBC626B" w:rsidR="008B44F0" w:rsidRPr="008B44F0" w:rsidRDefault="008B44F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44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44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44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D30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8B44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9DDF98D" w14:textId="77777777" w:rsidR="008B44F0" w:rsidRDefault="008B44F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17"/>
    <w:rsid w:val="000030DB"/>
    <w:rsid w:val="00004BA8"/>
    <w:rsid w:val="00004D59"/>
    <w:rsid w:val="00030CB9"/>
    <w:rsid w:val="00035DFC"/>
    <w:rsid w:val="00040C44"/>
    <w:rsid w:val="0004301D"/>
    <w:rsid w:val="0004550D"/>
    <w:rsid w:val="0004568F"/>
    <w:rsid w:val="00052BAA"/>
    <w:rsid w:val="000602F8"/>
    <w:rsid w:val="000703DF"/>
    <w:rsid w:val="00071E8E"/>
    <w:rsid w:val="00076B6F"/>
    <w:rsid w:val="00076D88"/>
    <w:rsid w:val="0009294A"/>
    <w:rsid w:val="000B5253"/>
    <w:rsid w:val="000C2C78"/>
    <w:rsid w:val="000D35DA"/>
    <w:rsid w:val="000D6AC3"/>
    <w:rsid w:val="000E6BE4"/>
    <w:rsid w:val="000E724C"/>
    <w:rsid w:val="000F099E"/>
    <w:rsid w:val="000F3D30"/>
    <w:rsid w:val="00110499"/>
    <w:rsid w:val="001154C6"/>
    <w:rsid w:val="00122E72"/>
    <w:rsid w:val="00137851"/>
    <w:rsid w:val="001444EB"/>
    <w:rsid w:val="00152955"/>
    <w:rsid w:val="00171459"/>
    <w:rsid w:val="00180D4A"/>
    <w:rsid w:val="00182050"/>
    <w:rsid w:val="00185668"/>
    <w:rsid w:val="0018749B"/>
    <w:rsid w:val="001944D0"/>
    <w:rsid w:val="001960DD"/>
    <w:rsid w:val="00197A91"/>
    <w:rsid w:val="001A0AC5"/>
    <w:rsid w:val="002155B5"/>
    <w:rsid w:val="00215C53"/>
    <w:rsid w:val="00217902"/>
    <w:rsid w:val="002320AA"/>
    <w:rsid w:val="00232DF5"/>
    <w:rsid w:val="002360A7"/>
    <w:rsid w:val="00254146"/>
    <w:rsid w:val="00255E49"/>
    <w:rsid w:val="00257674"/>
    <w:rsid w:val="00257BE1"/>
    <w:rsid w:val="00271813"/>
    <w:rsid w:val="002736F1"/>
    <w:rsid w:val="00276EA0"/>
    <w:rsid w:val="0028290D"/>
    <w:rsid w:val="00282DF2"/>
    <w:rsid w:val="0029167A"/>
    <w:rsid w:val="00293435"/>
    <w:rsid w:val="002946E1"/>
    <w:rsid w:val="002A44F8"/>
    <w:rsid w:val="002A48CF"/>
    <w:rsid w:val="002A4A9F"/>
    <w:rsid w:val="002A747B"/>
    <w:rsid w:val="002B5B51"/>
    <w:rsid w:val="002D1F56"/>
    <w:rsid w:val="002D6D71"/>
    <w:rsid w:val="002D6F46"/>
    <w:rsid w:val="002E2CB0"/>
    <w:rsid w:val="002F0A18"/>
    <w:rsid w:val="002F7096"/>
    <w:rsid w:val="00305AFB"/>
    <w:rsid w:val="00312856"/>
    <w:rsid w:val="00323A60"/>
    <w:rsid w:val="003276E4"/>
    <w:rsid w:val="0033126F"/>
    <w:rsid w:val="00334625"/>
    <w:rsid w:val="00350B21"/>
    <w:rsid w:val="0036047D"/>
    <w:rsid w:val="00362EC1"/>
    <w:rsid w:val="00375599"/>
    <w:rsid w:val="00382C64"/>
    <w:rsid w:val="003929A3"/>
    <w:rsid w:val="003968E4"/>
    <w:rsid w:val="003A4063"/>
    <w:rsid w:val="003B758C"/>
    <w:rsid w:val="003C2881"/>
    <w:rsid w:val="003C66C1"/>
    <w:rsid w:val="003E13AA"/>
    <w:rsid w:val="003E297A"/>
    <w:rsid w:val="0040521C"/>
    <w:rsid w:val="004072DA"/>
    <w:rsid w:val="00413434"/>
    <w:rsid w:val="0041717D"/>
    <w:rsid w:val="00423F04"/>
    <w:rsid w:val="004319B9"/>
    <w:rsid w:val="00432214"/>
    <w:rsid w:val="00436D06"/>
    <w:rsid w:val="00437DB9"/>
    <w:rsid w:val="004440FC"/>
    <w:rsid w:val="00446902"/>
    <w:rsid w:val="00447686"/>
    <w:rsid w:val="00450F36"/>
    <w:rsid w:val="00454BDC"/>
    <w:rsid w:val="00457882"/>
    <w:rsid w:val="00463A6E"/>
    <w:rsid w:val="004662BB"/>
    <w:rsid w:val="004663A9"/>
    <w:rsid w:val="00470223"/>
    <w:rsid w:val="0047141E"/>
    <w:rsid w:val="00474DD1"/>
    <w:rsid w:val="00474F28"/>
    <w:rsid w:val="004763D1"/>
    <w:rsid w:val="00486B75"/>
    <w:rsid w:val="00487E44"/>
    <w:rsid w:val="004A2007"/>
    <w:rsid w:val="004A4EA4"/>
    <w:rsid w:val="004B3A18"/>
    <w:rsid w:val="004B4DAC"/>
    <w:rsid w:val="004B5A0A"/>
    <w:rsid w:val="004C1E3E"/>
    <w:rsid w:val="004D4791"/>
    <w:rsid w:val="004D7AED"/>
    <w:rsid w:val="004E0986"/>
    <w:rsid w:val="004E3910"/>
    <w:rsid w:val="004E7DFF"/>
    <w:rsid w:val="004F0485"/>
    <w:rsid w:val="005231B8"/>
    <w:rsid w:val="00556DEE"/>
    <w:rsid w:val="0056091B"/>
    <w:rsid w:val="00596A23"/>
    <w:rsid w:val="005975BC"/>
    <w:rsid w:val="005A2882"/>
    <w:rsid w:val="005A33BA"/>
    <w:rsid w:val="005A575D"/>
    <w:rsid w:val="005B5246"/>
    <w:rsid w:val="005D4F56"/>
    <w:rsid w:val="005F6720"/>
    <w:rsid w:val="0060156B"/>
    <w:rsid w:val="00607ACE"/>
    <w:rsid w:val="00611117"/>
    <w:rsid w:val="00611E4C"/>
    <w:rsid w:val="0061497A"/>
    <w:rsid w:val="00625D0A"/>
    <w:rsid w:val="00634D6A"/>
    <w:rsid w:val="00663F10"/>
    <w:rsid w:val="00670F4A"/>
    <w:rsid w:val="00685823"/>
    <w:rsid w:val="00687B98"/>
    <w:rsid w:val="006A2AA5"/>
    <w:rsid w:val="006A32F4"/>
    <w:rsid w:val="006B040E"/>
    <w:rsid w:val="006B0C10"/>
    <w:rsid w:val="006B28C8"/>
    <w:rsid w:val="006D722A"/>
    <w:rsid w:val="006D7A8C"/>
    <w:rsid w:val="006E6A76"/>
    <w:rsid w:val="006F31DC"/>
    <w:rsid w:val="006F6B46"/>
    <w:rsid w:val="007007C2"/>
    <w:rsid w:val="007159B6"/>
    <w:rsid w:val="00725FD5"/>
    <w:rsid w:val="00726E42"/>
    <w:rsid w:val="00726FF9"/>
    <w:rsid w:val="00727B61"/>
    <w:rsid w:val="007448A2"/>
    <w:rsid w:val="00747294"/>
    <w:rsid w:val="007561CD"/>
    <w:rsid w:val="00760FF1"/>
    <w:rsid w:val="00767DDC"/>
    <w:rsid w:val="007722BD"/>
    <w:rsid w:val="00774AC2"/>
    <w:rsid w:val="00781800"/>
    <w:rsid w:val="00784A93"/>
    <w:rsid w:val="007B598B"/>
    <w:rsid w:val="007C670F"/>
    <w:rsid w:val="007D2C1B"/>
    <w:rsid w:val="007E13D0"/>
    <w:rsid w:val="007F76E5"/>
    <w:rsid w:val="008013CD"/>
    <w:rsid w:val="00801B3A"/>
    <w:rsid w:val="008103DF"/>
    <w:rsid w:val="0081436F"/>
    <w:rsid w:val="0082211F"/>
    <w:rsid w:val="00822AB4"/>
    <w:rsid w:val="00822CDD"/>
    <w:rsid w:val="00825F2E"/>
    <w:rsid w:val="00845932"/>
    <w:rsid w:val="00863863"/>
    <w:rsid w:val="008663FD"/>
    <w:rsid w:val="00871C42"/>
    <w:rsid w:val="00891E9C"/>
    <w:rsid w:val="00897623"/>
    <w:rsid w:val="008A19C3"/>
    <w:rsid w:val="008B0FA5"/>
    <w:rsid w:val="008B44F0"/>
    <w:rsid w:val="008D5850"/>
    <w:rsid w:val="008E6289"/>
    <w:rsid w:val="008F2E3B"/>
    <w:rsid w:val="00905C2F"/>
    <w:rsid w:val="00922A19"/>
    <w:rsid w:val="00941702"/>
    <w:rsid w:val="0094491F"/>
    <w:rsid w:val="00952946"/>
    <w:rsid w:val="0095492E"/>
    <w:rsid w:val="00961FAA"/>
    <w:rsid w:val="00963643"/>
    <w:rsid w:val="00965F8F"/>
    <w:rsid w:val="00970880"/>
    <w:rsid w:val="009727AE"/>
    <w:rsid w:val="0098276E"/>
    <w:rsid w:val="009A1847"/>
    <w:rsid w:val="009A46D9"/>
    <w:rsid w:val="009C03C0"/>
    <w:rsid w:val="009C04EC"/>
    <w:rsid w:val="009C25B1"/>
    <w:rsid w:val="009C5586"/>
    <w:rsid w:val="009D2A25"/>
    <w:rsid w:val="009D6AEB"/>
    <w:rsid w:val="009F1108"/>
    <w:rsid w:val="009F33ED"/>
    <w:rsid w:val="009F7506"/>
    <w:rsid w:val="00A12FE4"/>
    <w:rsid w:val="00A2279B"/>
    <w:rsid w:val="00A36427"/>
    <w:rsid w:val="00A64DBA"/>
    <w:rsid w:val="00A90392"/>
    <w:rsid w:val="00A9235F"/>
    <w:rsid w:val="00AB6762"/>
    <w:rsid w:val="00AD3FB3"/>
    <w:rsid w:val="00AD6172"/>
    <w:rsid w:val="00AF5A98"/>
    <w:rsid w:val="00B00B16"/>
    <w:rsid w:val="00B175FB"/>
    <w:rsid w:val="00B42FA5"/>
    <w:rsid w:val="00B4767D"/>
    <w:rsid w:val="00B47AA5"/>
    <w:rsid w:val="00B47FFE"/>
    <w:rsid w:val="00B57B83"/>
    <w:rsid w:val="00B651BE"/>
    <w:rsid w:val="00B73169"/>
    <w:rsid w:val="00B77A26"/>
    <w:rsid w:val="00B77B86"/>
    <w:rsid w:val="00B85B29"/>
    <w:rsid w:val="00B93FA6"/>
    <w:rsid w:val="00B97237"/>
    <w:rsid w:val="00BA49F3"/>
    <w:rsid w:val="00BE7F78"/>
    <w:rsid w:val="00BF6400"/>
    <w:rsid w:val="00C0213A"/>
    <w:rsid w:val="00C07D87"/>
    <w:rsid w:val="00C11499"/>
    <w:rsid w:val="00C12F74"/>
    <w:rsid w:val="00C163E5"/>
    <w:rsid w:val="00C273EF"/>
    <w:rsid w:val="00C33BFA"/>
    <w:rsid w:val="00C40A36"/>
    <w:rsid w:val="00C41E75"/>
    <w:rsid w:val="00C567BD"/>
    <w:rsid w:val="00C73A83"/>
    <w:rsid w:val="00C77082"/>
    <w:rsid w:val="00C775B3"/>
    <w:rsid w:val="00CA0E9B"/>
    <w:rsid w:val="00CA1BBC"/>
    <w:rsid w:val="00CB5F2F"/>
    <w:rsid w:val="00CC35C1"/>
    <w:rsid w:val="00CC6890"/>
    <w:rsid w:val="00CC70C6"/>
    <w:rsid w:val="00CD3A68"/>
    <w:rsid w:val="00CE58E0"/>
    <w:rsid w:val="00CF65A0"/>
    <w:rsid w:val="00D10A5A"/>
    <w:rsid w:val="00D30854"/>
    <w:rsid w:val="00D845CB"/>
    <w:rsid w:val="00D84B1B"/>
    <w:rsid w:val="00D93231"/>
    <w:rsid w:val="00DA3C25"/>
    <w:rsid w:val="00DA4B4B"/>
    <w:rsid w:val="00DA5995"/>
    <w:rsid w:val="00DC403F"/>
    <w:rsid w:val="00DC482B"/>
    <w:rsid w:val="00DD4FAA"/>
    <w:rsid w:val="00DD5281"/>
    <w:rsid w:val="00DE1BED"/>
    <w:rsid w:val="00DE773F"/>
    <w:rsid w:val="00DF2D79"/>
    <w:rsid w:val="00DF6C03"/>
    <w:rsid w:val="00DF7B35"/>
    <w:rsid w:val="00E01AFA"/>
    <w:rsid w:val="00E35DB6"/>
    <w:rsid w:val="00E37ACA"/>
    <w:rsid w:val="00E40692"/>
    <w:rsid w:val="00E4330C"/>
    <w:rsid w:val="00E46442"/>
    <w:rsid w:val="00E470C2"/>
    <w:rsid w:val="00E53714"/>
    <w:rsid w:val="00E55BF3"/>
    <w:rsid w:val="00E60F68"/>
    <w:rsid w:val="00E74E77"/>
    <w:rsid w:val="00E81BF7"/>
    <w:rsid w:val="00E93FB3"/>
    <w:rsid w:val="00E96160"/>
    <w:rsid w:val="00E97AC8"/>
    <w:rsid w:val="00EA2FAC"/>
    <w:rsid w:val="00EA76FC"/>
    <w:rsid w:val="00EB3C10"/>
    <w:rsid w:val="00EC1177"/>
    <w:rsid w:val="00EC2099"/>
    <w:rsid w:val="00EC2330"/>
    <w:rsid w:val="00EC5915"/>
    <w:rsid w:val="00EE3D4A"/>
    <w:rsid w:val="00EF2B20"/>
    <w:rsid w:val="00EF507C"/>
    <w:rsid w:val="00F23526"/>
    <w:rsid w:val="00F24A8A"/>
    <w:rsid w:val="00F26D9A"/>
    <w:rsid w:val="00F43235"/>
    <w:rsid w:val="00F52DC3"/>
    <w:rsid w:val="00F71E23"/>
    <w:rsid w:val="00F7329A"/>
    <w:rsid w:val="00F73D4E"/>
    <w:rsid w:val="00F87616"/>
    <w:rsid w:val="00F90210"/>
    <w:rsid w:val="00F952C3"/>
    <w:rsid w:val="00F96EA3"/>
    <w:rsid w:val="00FA3468"/>
    <w:rsid w:val="00FA5FD1"/>
    <w:rsid w:val="00FB2FB3"/>
    <w:rsid w:val="00FB2FC7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0007"/>
  <w15:docId w15:val="{DEC30FBB-D9E3-4B9F-BF3F-86F06168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B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Paragraphe de liste1,List Paragraph1,Liste couleur - Accent 11"/>
    <w:basedOn w:val="a"/>
    <w:link w:val="a4"/>
    <w:uiPriority w:val="34"/>
    <w:qFormat/>
    <w:rsid w:val="00CA1BBC"/>
    <w:pPr>
      <w:ind w:left="720"/>
      <w:contextualSpacing/>
    </w:pPr>
  </w:style>
  <w:style w:type="character" w:customStyle="1" w:styleId="a4">
    <w:name w:val="Абзац списка Знак"/>
    <w:aliases w:val="References Знак,Paragraphe de liste1 Знак,List Paragraph1 Знак,Liste couleur - Accent 11 Знак"/>
    <w:basedOn w:val="a0"/>
    <w:link w:val="a3"/>
    <w:locked/>
    <w:rsid w:val="00CA1BBC"/>
  </w:style>
  <w:style w:type="paragraph" w:styleId="a5">
    <w:name w:val="Normal (Web)"/>
    <w:basedOn w:val="a"/>
    <w:uiPriority w:val="99"/>
    <w:semiHidden/>
    <w:unhideWhenUsed/>
    <w:rsid w:val="0029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3435"/>
    <w:rPr>
      <w:b/>
      <w:bCs/>
    </w:rPr>
  </w:style>
  <w:style w:type="table" w:styleId="a7">
    <w:name w:val="Table Grid"/>
    <w:basedOn w:val="a1"/>
    <w:uiPriority w:val="39"/>
    <w:rsid w:val="00B4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40692"/>
    <w:pPr>
      <w:spacing w:after="0" w:line="240" w:lineRule="auto"/>
      <w:ind w:left="59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40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40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0"/>
    <w:rsid w:val="00E40692"/>
    <w:rPr>
      <w:rFonts w:ascii="Times New Roman" w:hAnsi="Times New Roman" w:cs="Times New Roman"/>
      <w:sz w:val="26"/>
      <w:szCs w:val="26"/>
    </w:rPr>
  </w:style>
  <w:style w:type="paragraph" w:styleId="aa">
    <w:name w:val="No Spacing"/>
    <w:qFormat/>
    <w:rsid w:val="00E35DB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8B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44F0"/>
  </w:style>
  <w:style w:type="paragraph" w:styleId="ad">
    <w:name w:val="footer"/>
    <w:basedOn w:val="a"/>
    <w:link w:val="ae"/>
    <w:uiPriority w:val="99"/>
    <w:unhideWhenUsed/>
    <w:rsid w:val="008B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5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2ABF-80FE-4109-99B8-DBF8D9D9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2024-03-26T11:03:00Z</dcterms:created>
  <dcterms:modified xsi:type="dcterms:W3CDTF">2024-03-26T12:13:00Z</dcterms:modified>
</cp:coreProperties>
</file>