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81" w:rsidRPr="00916035" w:rsidRDefault="00C95481" w:rsidP="004B5603">
      <w:pPr>
        <w:spacing w:before="600" w:after="100" w:afterAutospacing="1" w:line="240" w:lineRule="auto"/>
        <w:jc w:val="both"/>
        <w:outlineLvl w:val="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mage2" style="position:absolute;left:0;text-align:left;margin-left:38.7pt;margin-top:-28.95pt;width:272.25pt;height:187.5pt;z-index:-251658240;visibility:visible;mso-wrap-distance-left:32.9pt;mso-wrap-distance-right:43.2pt;mso-position-horizontal-relative:margin">
            <v:imagedata r:id="rId5" o:title=""/>
            <w10:wrap type="topAndBottom" anchorx="margin"/>
          </v:shape>
        </w:pict>
      </w:r>
      <w:r w:rsidRPr="0091603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      Всемирный день без табака — 31 мая 2020 года.</w:t>
      </w:r>
      <w:r w:rsidRPr="00916035">
        <w:rPr>
          <w:sz w:val="24"/>
          <w:szCs w:val="24"/>
        </w:rPr>
        <w:t xml:space="preserve"> </w:t>
      </w:r>
    </w:p>
    <w:p w:rsidR="00C95481" w:rsidRDefault="00C95481" w:rsidP="004B56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481" w:rsidRPr="00916035" w:rsidRDefault="00C95481" w:rsidP="004B56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6035">
        <w:rPr>
          <w:rFonts w:ascii="Times New Roman" w:hAnsi="Times New Roman" w:cs="Times New Roman"/>
          <w:sz w:val="24"/>
          <w:szCs w:val="24"/>
        </w:rPr>
        <w:t xml:space="preserve"> Уже много десятилетий табачные компании применяют изощренные и циничные методы вовлечения молодежи в употребление табачной и никотиновой продукции и тратят на это значительные ресурсы. Из внутренней документации таких компаний можно узнать о том, что они вербуют новое поколение любителей табака при помощи целого ряда всестороннее изученных и тщательно выверенных приемов, от дизайна продукции до маркетинговых кампаний, призванных обеспечить приток новых, молодых потребителей на смену миллионам людей, ежегодно умирающих от связанных с табаком болезней.</w:t>
      </w:r>
    </w:p>
    <w:p w:rsidR="00C95481" w:rsidRPr="00916035" w:rsidRDefault="00C95481" w:rsidP="004B560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916035">
        <w:rPr>
          <w:rFonts w:ascii="Times New Roman" w:hAnsi="Times New Roman" w:cs="Times New Roman"/>
          <w:sz w:val="24"/>
          <w:szCs w:val="24"/>
        </w:rPr>
        <w:t xml:space="preserve">     </w:t>
      </w:r>
      <w:r w:rsidRPr="00916035">
        <w:rPr>
          <w:rFonts w:ascii="Times New Roman" w:hAnsi="Times New Roman" w:cs="Times New Roman"/>
          <w:i/>
          <w:iCs/>
          <w:sz w:val="24"/>
          <w:szCs w:val="24"/>
        </w:rPr>
        <w:t>Как производители табачных и никотиновых изделий манипулируют молодежью?</w:t>
      </w:r>
    </w:p>
    <w:p w:rsidR="00C95481" w:rsidRPr="00916035" w:rsidRDefault="00C95481" w:rsidP="004B5603">
      <w:pPr>
        <w:numPr>
          <w:ilvl w:val="0"/>
          <w:numId w:val="3"/>
        </w:numPr>
        <w:spacing w:before="100" w:beforeAutospacing="1" w:after="100" w:afterAutospacing="1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16035">
        <w:rPr>
          <w:rFonts w:ascii="Times New Roman" w:hAnsi="Times New Roman" w:cs="Times New Roman"/>
          <w:sz w:val="24"/>
          <w:szCs w:val="24"/>
        </w:rPr>
        <w:t>Использование в составе табачных и никотиновых изделий привлекательных для молодежи ароматических добавок, например, с запахом вишни, жевательной резинки и сахарной ваты, отвлекающих внимание от рисков для здоровья и служащих поводом попробовать такие изделия</w:t>
      </w:r>
    </w:p>
    <w:p w:rsidR="00C95481" w:rsidRPr="00916035" w:rsidRDefault="00C95481" w:rsidP="004B5603">
      <w:pPr>
        <w:numPr>
          <w:ilvl w:val="0"/>
          <w:numId w:val="3"/>
        </w:numPr>
        <w:spacing w:before="100" w:beforeAutospacing="1" w:after="100" w:afterAutospacing="1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16035">
        <w:rPr>
          <w:rFonts w:ascii="Times New Roman" w:hAnsi="Times New Roman" w:cs="Times New Roman"/>
          <w:sz w:val="24"/>
          <w:szCs w:val="24"/>
        </w:rPr>
        <w:t>Стильный дизайн и привлекательная форма изделий, которые легко носить с собой и можно принять за что-то другое (например, если изделие имеет форму флеш-карты или конфеты);</w:t>
      </w:r>
    </w:p>
    <w:p w:rsidR="00C95481" w:rsidRPr="00916035" w:rsidRDefault="00C95481" w:rsidP="004B5603">
      <w:pPr>
        <w:numPr>
          <w:ilvl w:val="0"/>
          <w:numId w:val="3"/>
        </w:numPr>
        <w:spacing w:before="100" w:beforeAutospacing="1" w:after="100" w:afterAutospacing="1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16035">
        <w:rPr>
          <w:rFonts w:ascii="Times New Roman" w:hAnsi="Times New Roman" w:cs="Times New Roman"/>
          <w:sz w:val="24"/>
          <w:szCs w:val="24"/>
        </w:rPr>
        <w:t>Продвижение якобы «менее вредных» или «более чистых» альтернатив традиционным сигаретам при отсутствии объективных научных данных в обоснование таких утверждений</w:t>
      </w:r>
    </w:p>
    <w:p w:rsidR="00C95481" w:rsidRPr="00916035" w:rsidRDefault="00C95481" w:rsidP="004B5603">
      <w:pPr>
        <w:numPr>
          <w:ilvl w:val="0"/>
          <w:numId w:val="3"/>
        </w:numPr>
        <w:spacing w:before="100" w:beforeAutospacing="1" w:after="100" w:afterAutospacing="1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16035">
        <w:rPr>
          <w:rFonts w:ascii="Times New Roman" w:hAnsi="Times New Roman" w:cs="Times New Roman"/>
          <w:sz w:val="24"/>
          <w:szCs w:val="24"/>
        </w:rPr>
        <w:t>Стимулирование сбыта табачных и никотиновых изделий в рамках соглашений со знаменитостями/лидерами мнений (например, в Инстаграме) и конкурсов, спонсируемых брендами</w:t>
      </w:r>
    </w:p>
    <w:p w:rsidR="00C95481" w:rsidRPr="00916035" w:rsidRDefault="00C95481" w:rsidP="004B5603">
      <w:pPr>
        <w:numPr>
          <w:ilvl w:val="0"/>
          <w:numId w:val="3"/>
        </w:numPr>
        <w:spacing w:before="100" w:beforeAutospacing="1" w:after="100" w:afterAutospacing="1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16035">
        <w:rPr>
          <w:rFonts w:ascii="Times New Roman" w:hAnsi="Times New Roman" w:cs="Times New Roman"/>
          <w:sz w:val="24"/>
          <w:szCs w:val="24"/>
        </w:rPr>
        <w:t>Маркетинг в часто посещаемых детьми магазинах розничной торговли, в том числе путем размещения продукции вблизи кондитерских изделий, снеков или прохладительных напитков для обеспечения их заметности в зонах, где часто находятся молодые люди (сюда также относится предоставление магазинам рекламных материалов и торговых витрин)</w:t>
      </w:r>
    </w:p>
    <w:p w:rsidR="00C95481" w:rsidRPr="00916035" w:rsidRDefault="00C95481" w:rsidP="004B5603">
      <w:pPr>
        <w:numPr>
          <w:ilvl w:val="0"/>
          <w:numId w:val="3"/>
        </w:numPr>
        <w:spacing w:before="100" w:beforeAutospacing="1" w:after="100" w:afterAutospacing="1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16035">
        <w:rPr>
          <w:rFonts w:ascii="Times New Roman" w:hAnsi="Times New Roman" w:cs="Times New Roman"/>
          <w:sz w:val="24"/>
          <w:szCs w:val="24"/>
        </w:rPr>
        <w:t>Поштучная продажа сигарет и других табачных и никотиновых изделий вблизи школ, удешевляющая и упрощающая доступ учащихся к табачной и никотиновой продукции</w:t>
      </w:r>
    </w:p>
    <w:p w:rsidR="00C95481" w:rsidRPr="00916035" w:rsidRDefault="00C95481" w:rsidP="004B5603">
      <w:pPr>
        <w:numPr>
          <w:ilvl w:val="0"/>
          <w:numId w:val="3"/>
        </w:numPr>
        <w:spacing w:before="100" w:beforeAutospacing="1" w:after="100" w:afterAutospacing="1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16035">
        <w:rPr>
          <w:rFonts w:ascii="Times New Roman" w:hAnsi="Times New Roman" w:cs="Times New Roman"/>
          <w:sz w:val="24"/>
          <w:szCs w:val="24"/>
        </w:rPr>
        <w:t>Скрытая реклама табачной продукции в кинофильмах, телепередачах и онлайновых потоковых трансляциях</w:t>
      </w:r>
    </w:p>
    <w:p w:rsidR="00C95481" w:rsidRPr="00916035" w:rsidRDefault="00C95481" w:rsidP="004B5603">
      <w:pPr>
        <w:numPr>
          <w:ilvl w:val="0"/>
          <w:numId w:val="3"/>
        </w:numPr>
        <w:spacing w:before="100" w:beforeAutospacing="1" w:after="100" w:afterAutospacing="1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16035">
        <w:rPr>
          <w:rFonts w:ascii="Times New Roman" w:hAnsi="Times New Roman" w:cs="Times New Roman"/>
          <w:sz w:val="24"/>
          <w:szCs w:val="24"/>
        </w:rPr>
        <w:t>Размещение в местах, часто посещаемых молодыми людьми, автоматов по продаже сигарет с ярким рекламным оформлением и демонстрацией пачек и создание мотивов для нарушения правил в отношении сбыта такой продукции несовершеннолетним</w:t>
      </w:r>
    </w:p>
    <w:p w:rsidR="00C95481" w:rsidRPr="00916035" w:rsidRDefault="00C95481" w:rsidP="004B5603">
      <w:pPr>
        <w:numPr>
          <w:ilvl w:val="0"/>
          <w:numId w:val="3"/>
        </w:numPr>
        <w:spacing w:before="100" w:beforeAutospacing="1" w:after="100" w:afterAutospacing="1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16035">
        <w:rPr>
          <w:rFonts w:ascii="Times New Roman" w:hAnsi="Times New Roman" w:cs="Times New Roman"/>
          <w:sz w:val="24"/>
          <w:szCs w:val="24"/>
        </w:rPr>
        <w:t>Подача судебных исков, призванных ослабить самые различные антитабачные нормы и правила, в том числе касающихся размещения предупреждений, демонстрации продукции в точках продажи, а также ограничения ее доступности для детей и сбыта детям (и особенно запрещающих продажу и рекламу табачных изделий вблизи учебных заведений).</w:t>
      </w:r>
    </w:p>
    <w:p w:rsidR="00C95481" w:rsidRPr="00974317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3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Но какие бы манипуляции не использовали производители, статистика печальна. </w:t>
      </w:r>
      <w:r w:rsidRPr="00974317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здравоохранения в 20-м веке табак стал причиной 100 миллионов смертей. Табак убивает до половины употребляющих его людей. Ежегодно табак приводит к почти 6 миллионам случаев смерти, около 600000 из которых – среди некурящих людей, подвергающихся воздействию вторичного табачного дыма (пассивные курильщики). </w:t>
      </w:r>
    </w:p>
    <w:p w:rsidR="00C95481" w:rsidRPr="00974317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317">
        <w:rPr>
          <w:rFonts w:ascii="Times New Roman" w:hAnsi="Times New Roman" w:cs="Times New Roman"/>
          <w:sz w:val="24"/>
          <w:szCs w:val="24"/>
        </w:rPr>
        <w:t>90% случаев практически неизлечимого рака легкого и 80% рака гортани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317">
        <w:rPr>
          <w:rFonts w:ascii="Times New Roman" w:hAnsi="Times New Roman" w:cs="Times New Roman"/>
          <w:sz w:val="24"/>
          <w:szCs w:val="24"/>
        </w:rPr>
        <w:t>результаты курения. Из 100 случаев туберкулеза 95 приходится на курильщиков. Длительно и много курящие в 13 раз чаще заболевают стенокардией, в 12 раз – инфарктом миокарда, в 10 раз – язвой желудка.  Ежегодно в мире отмечается до 10 млн. случаев бронхиальной астмы, непосредственно связанных с пассивным курением. Таким образом, табакокурение из частного дела превратилось в серьезную угрозу здоровью на национальном уровне.</w:t>
      </w:r>
    </w:p>
    <w:p w:rsidR="00C95481" w:rsidRPr="00916035" w:rsidRDefault="00C95481" w:rsidP="004B56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6035">
        <w:rPr>
          <w:rFonts w:ascii="Times New Roman" w:hAnsi="Times New Roman" w:cs="Times New Roman"/>
          <w:sz w:val="24"/>
          <w:szCs w:val="24"/>
        </w:rPr>
        <w:t xml:space="preserve">Во Всемирный день без табака 2020 г. в ответ на систематические, агрессивные и упорные усилия производителей табака и никотина по воспитанию нового поколения потребителей табака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916035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916035">
        <w:rPr>
          <w:rFonts w:ascii="Times New Roman" w:hAnsi="Times New Roman" w:cs="Times New Roman"/>
          <w:sz w:val="24"/>
          <w:szCs w:val="24"/>
        </w:rPr>
        <w:t xml:space="preserve"> антимаркетинговая кампания, призванная побудить молодежь присоединиться к борьбе против большого табачного бизнеса.</w:t>
      </w:r>
    </w:p>
    <w:p w:rsidR="00C95481" w:rsidRPr="00974317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317">
        <w:rPr>
          <w:rFonts w:ascii="Times New Roman" w:hAnsi="Times New Roman" w:cs="Times New Roman"/>
          <w:sz w:val="24"/>
          <w:szCs w:val="24"/>
        </w:rPr>
        <w:t>Статистические данные опросов населения показывают, что около 70% постоянно курящих людей хотели бы бросить курить. Однако самостоятельно отказаться от курения для многих очень трудно, что определяется никотиновой зависимостью и другими патофизиологическими механизмами воздействия табака. Поэтому роль врача в помощи желающим бросить курить приобретает жизненно важное значение. Медицинские работники должны быть ключевым звеном в противодействии табакокурению.</w:t>
      </w:r>
    </w:p>
    <w:p w:rsidR="00C95481" w:rsidRPr="009160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514F">
        <w:rPr>
          <w:rFonts w:ascii="Times New Roman" w:hAnsi="Times New Roman" w:cs="Times New Roman"/>
          <w:sz w:val="24"/>
          <w:szCs w:val="24"/>
        </w:rPr>
        <w:t xml:space="preserve">Стратегическая задача медицинских работников – изменение отношения населения к курению, осознание грозной опасности этой страшной привычки для здоровья и жизни человека, формирование в обществе нетерпимого отношения к курению. Это кропотливая, сложная и длительная работа, без которой нельзя рассчитывать на долгосрочные позитивные изменения в уменьшении распространенности курения. </w:t>
      </w:r>
    </w:p>
    <w:p w:rsidR="00C95481" w:rsidRPr="00916035" w:rsidRDefault="00C95481" w:rsidP="0049103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035">
        <w:rPr>
          <w:rFonts w:ascii="Times New Roman" w:hAnsi="Times New Roman" w:cs="Times New Roman"/>
          <w:b/>
          <w:bCs/>
          <w:sz w:val="24"/>
          <w:szCs w:val="24"/>
        </w:rPr>
        <w:t>Рекомендации ВОЗ медицинским работникам.</w:t>
      </w:r>
    </w:p>
    <w:p w:rsidR="00C95481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4350">
        <w:rPr>
          <w:rFonts w:ascii="Times New Roman" w:hAnsi="Times New Roman" w:cs="Times New Roman"/>
          <w:sz w:val="24"/>
          <w:szCs w:val="24"/>
        </w:rPr>
        <w:t>Около 80% курящих людей ежегодно встречаются с врачами различных специальностей. Опыт стран, успешно проводящих борьбу с курением, доказывает, что значимый вклад в отказ от курения вносят медицинские работники первичного звена здравоохранения. Учреждения первичной медико-санитарной помощи являются оптимальным местом для выявления активных курильщиков, формирования мотивации отказа от курения и оказания необходимой медицинской помощи. Врачи и медицинские сестры чаще других контактируют с населением и имеют возможность влиять на привычки и поведение человека. Известно, что 2% пациентов бросают курить после одной квалифицированной врачебной консультации. Эти, на первый взгляд, незначительные, проценты означают, что тысячи людей откажутся от сигарет.</w:t>
      </w:r>
    </w:p>
    <w:p w:rsidR="00C95481" w:rsidRPr="009160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6035">
        <w:rPr>
          <w:rFonts w:ascii="Times New Roman" w:hAnsi="Times New Roman" w:cs="Times New Roman"/>
          <w:sz w:val="24"/>
          <w:szCs w:val="24"/>
        </w:rPr>
        <w:t>Поэтому в рекомендациях ВОЗ подчеркивается, что: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-каждый медицинский работник несет ответственность за борьбу с эпидемией курения;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-прекращение курения – не только вопрос профилактики; его нужно рассматривать как одно из назначений пациенту при лечении различных заболеваний и реабилитации;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-медицинские работники должны быть примером для пациентов в отказе от курения.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1A35">
        <w:rPr>
          <w:rFonts w:ascii="Times New Roman" w:hAnsi="Times New Roman" w:cs="Times New Roman"/>
          <w:sz w:val="24"/>
          <w:szCs w:val="24"/>
        </w:rPr>
        <w:t>Медицинским работникам первичного звена здравоохранения необходимо направить усилия на устранение трех основных препятствий в отказе от курения: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-недостаточной информированности населения и каждого пациента о последствиях курения;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-отсутствия личной мотивации на отказ от курения;</w:t>
      </w:r>
    </w:p>
    <w:p w:rsidR="00C95481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-сформировавшейся никотиновой зависимости.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1A35">
        <w:rPr>
          <w:rFonts w:ascii="Times New Roman" w:hAnsi="Times New Roman" w:cs="Times New Roman"/>
          <w:sz w:val="24"/>
          <w:szCs w:val="24"/>
        </w:rPr>
        <w:t>Особое внимание необходимо уделять: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-подросткам,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-беременным женщинам и женщинам, планирующим иметь детей,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-людям, в семье которых есть новорожденные и маленькие дети,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 xml:space="preserve">-людям с повышенным артериальным давлением и уровнем холестерина в крови, сердечно-сосудистыми заболеваниями, болезнями периферических артерий и органов дыхания, тем, кому предстоит операция. 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1A35">
        <w:rPr>
          <w:rFonts w:ascii="Times New Roman" w:hAnsi="Times New Roman" w:cs="Times New Roman"/>
          <w:sz w:val="24"/>
          <w:szCs w:val="24"/>
        </w:rPr>
        <w:t>Медицинским работникам первичного звена здравоохранения рекомендуется: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-расспрашивать всех пациентов об их привычках в отношении курения;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-вносить в амбулаторную карту информацию о том, является ли пациент курильщиком или нет;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-советовать всем курильщикам бросить курить;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-помогать пациентам, готовым к отказу от курения, в составлении плана устранения этой привычки;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-оценивать степень никотиновой зависимости;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-обеспечивать постоянный контроль за бросающим курить, а в случае возобновления курения – убеждать в том, чтобы пациент попытался вновь отказаться от курения;</w:t>
      </w:r>
    </w:p>
    <w:p w:rsidR="00C95481" w:rsidRPr="00431A35" w:rsidRDefault="00C95481" w:rsidP="004B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5">
        <w:rPr>
          <w:rFonts w:ascii="Times New Roman" w:hAnsi="Times New Roman" w:cs="Times New Roman"/>
          <w:sz w:val="24"/>
          <w:szCs w:val="24"/>
        </w:rPr>
        <w:t>-по желанию пациента направлять его в специализированные учреждения.</w:t>
      </w:r>
    </w:p>
    <w:p w:rsidR="00C95481" w:rsidRPr="001614A6" w:rsidRDefault="00C95481" w:rsidP="004B5603">
      <w:pPr>
        <w:shd w:val="clear" w:color="auto" w:fill="FFFFFF"/>
        <w:tabs>
          <w:tab w:val="left" w:pos="703"/>
        </w:tabs>
        <w:spacing w:after="0" w:line="240" w:lineRule="auto"/>
        <w:ind w:firstLine="567"/>
        <w:jc w:val="both"/>
        <w:rPr>
          <w:rFonts w:ascii="тим" w:hAnsi="тим" w:cs="тим"/>
          <w:sz w:val="24"/>
          <w:szCs w:val="24"/>
        </w:rPr>
      </w:pPr>
      <w:r w:rsidRPr="001614A6">
        <w:rPr>
          <w:rFonts w:ascii="тим" w:hAnsi="тим" w:cs="тим"/>
          <w:sz w:val="24"/>
          <w:szCs w:val="24"/>
        </w:rPr>
        <w:t>По всем вопросам лечения никотиновой зависимости можно обращаться к врачу психитру-наркологу по месту жительства или в УЗ «Витебский областной клинический центр психиатрии и наркологии» (тел. 60 45 76).</w:t>
      </w:r>
    </w:p>
    <w:p w:rsidR="00C95481" w:rsidRPr="001614A6" w:rsidRDefault="00C95481" w:rsidP="004B5603">
      <w:pPr>
        <w:shd w:val="clear" w:color="auto" w:fill="FFFFFF"/>
        <w:tabs>
          <w:tab w:val="left" w:pos="703"/>
        </w:tabs>
        <w:spacing w:after="0" w:line="240" w:lineRule="auto"/>
        <w:ind w:firstLine="567"/>
        <w:jc w:val="both"/>
        <w:rPr>
          <w:rFonts w:ascii="тим" w:hAnsi="тим" w:cs="тим"/>
          <w:sz w:val="24"/>
          <w:szCs w:val="24"/>
        </w:rPr>
      </w:pPr>
    </w:p>
    <w:p w:rsidR="00C95481" w:rsidRPr="001614A6" w:rsidRDefault="00C95481" w:rsidP="004B5603">
      <w:pPr>
        <w:shd w:val="clear" w:color="auto" w:fill="FFFFFF"/>
        <w:tabs>
          <w:tab w:val="left" w:pos="703"/>
        </w:tabs>
        <w:spacing w:after="0" w:line="240" w:lineRule="auto"/>
        <w:jc w:val="both"/>
        <w:rPr>
          <w:rFonts w:ascii="тим" w:hAnsi="тим" w:cs="тим"/>
          <w:sz w:val="24"/>
          <w:szCs w:val="24"/>
        </w:rPr>
      </w:pPr>
    </w:p>
    <w:p w:rsidR="00C95481" w:rsidRPr="001614A6" w:rsidRDefault="00C95481" w:rsidP="004B5603">
      <w:pPr>
        <w:shd w:val="clear" w:color="auto" w:fill="FFFFFF"/>
        <w:tabs>
          <w:tab w:val="left" w:pos="703"/>
        </w:tabs>
        <w:spacing w:after="0" w:line="240" w:lineRule="auto"/>
        <w:jc w:val="both"/>
        <w:rPr>
          <w:rFonts w:ascii="тим" w:hAnsi="тим" w:cs="тим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614A6">
        <w:rPr>
          <w:rFonts w:ascii="тим" w:hAnsi="тим" w:cs="тим"/>
          <w:sz w:val="24"/>
          <w:szCs w:val="24"/>
        </w:rPr>
        <w:t>ав</w:t>
      </w:r>
      <w:r>
        <w:rPr>
          <w:rFonts w:ascii="тим" w:hAnsi="тим" w:cs="тим"/>
          <w:sz w:val="24"/>
          <w:szCs w:val="24"/>
        </w:rPr>
        <w:t>едующ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тим" w:hAnsi="тим" w:cs="тим"/>
          <w:sz w:val="24"/>
          <w:szCs w:val="24"/>
        </w:rPr>
        <w:t xml:space="preserve"> </w:t>
      </w:r>
      <w:r w:rsidRPr="001614A6">
        <w:rPr>
          <w:rFonts w:ascii="тим" w:hAnsi="тим" w:cs="тим"/>
          <w:sz w:val="24"/>
          <w:szCs w:val="24"/>
        </w:rPr>
        <w:t xml:space="preserve">наркологическим отделением                </w:t>
      </w:r>
    </w:p>
    <w:p w:rsidR="00C95481" w:rsidRPr="001614A6" w:rsidRDefault="00C95481" w:rsidP="004B5603">
      <w:pPr>
        <w:shd w:val="clear" w:color="auto" w:fill="FFFFFF"/>
        <w:tabs>
          <w:tab w:val="left" w:pos="703"/>
        </w:tabs>
        <w:spacing w:after="0" w:line="240" w:lineRule="auto"/>
        <w:jc w:val="both"/>
        <w:rPr>
          <w:rFonts w:ascii="тим" w:hAnsi="тим" w:cs="тим"/>
          <w:sz w:val="24"/>
          <w:szCs w:val="24"/>
        </w:rPr>
      </w:pPr>
      <w:r w:rsidRPr="001614A6">
        <w:rPr>
          <w:rFonts w:ascii="тим" w:hAnsi="тим" w:cs="тим"/>
          <w:sz w:val="24"/>
          <w:szCs w:val="24"/>
        </w:rPr>
        <w:t>УЗ «Витебский областной клинический центр</w:t>
      </w:r>
    </w:p>
    <w:p w:rsidR="00C95481" w:rsidRPr="001614A6" w:rsidRDefault="00C95481" w:rsidP="00EB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4A6">
        <w:rPr>
          <w:rFonts w:ascii="тим" w:hAnsi="тим" w:cs="тим"/>
          <w:sz w:val="24"/>
          <w:szCs w:val="24"/>
        </w:rPr>
        <w:t xml:space="preserve"> психиатрии и наркологии»                                                   </w:t>
      </w:r>
      <w:r>
        <w:rPr>
          <w:rFonts w:ascii="тим" w:hAnsi="тим" w:cs="тим"/>
          <w:sz w:val="24"/>
          <w:szCs w:val="24"/>
        </w:rPr>
        <w:t xml:space="preserve">                          </w:t>
      </w:r>
      <w:r w:rsidRPr="001614A6">
        <w:rPr>
          <w:rFonts w:ascii="тим" w:hAnsi="тим" w:cs="тим"/>
          <w:sz w:val="24"/>
          <w:szCs w:val="24"/>
        </w:rPr>
        <w:t xml:space="preserve">  И</w:t>
      </w:r>
      <w:r w:rsidRPr="001614A6">
        <w:rPr>
          <w:rFonts w:ascii="тимi" w:hAnsi="тимi" w:cs="тимi"/>
          <w:sz w:val="24"/>
          <w:szCs w:val="24"/>
        </w:rPr>
        <w:t>.Н.Щелкунова</w:t>
      </w:r>
    </w:p>
    <w:sectPr w:rsidR="00C95481" w:rsidRPr="001614A6" w:rsidSect="007D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тим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тим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4AB"/>
    <w:multiLevelType w:val="multilevel"/>
    <w:tmpl w:val="1702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E0FDB"/>
    <w:multiLevelType w:val="multilevel"/>
    <w:tmpl w:val="DCE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96D27"/>
    <w:multiLevelType w:val="multilevel"/>
    <w:tmpl w:val="764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D672D"/>
    <w:multiLevelType w:val="multilevel"/>
    <w:tmpl w:val="9F1ED48C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0EE"/>
    <w:rsid w:val="00044C7B"/>
    <w:rsid w:val="0005514F"/>
    <w:rsid w:val="000B1713"/>
    <w:rsid w:val="00141CF3"/>
    <w:rsid w:val="001614A6"/>
    <w:rsid w:val="002020EE"/>
    <w:rsid w:val="0022655C"/>
    <w:rsid w:val="00227A1B"/>
    <w:rsid w:val="00372C8D"/>
    <w:rsid w:val="00431A35"/>
    <w:rsid w:val="00434350"/>
    <w:rsid w:val="0047609D"/>
    <w:rsid w:val="0049103F"/>
    <w:rsid w:val="004A2CF9"/>
    <w:rsid w:val="004A5E83"/>
    <w:rsid w:val="004B5603"/>
    <w:rsid w:val="00543CBD"/>
    <w:rsid w:val="00676122"/>
    <w:rsid w:val="00693AAB"/>
    <w:rsid w:val="007D0000"/>
    <w:rsid w:val="0089148D"/>
    <w:rsid w:val="00916035"/>
    <w:rsid w:val="00974317"/>
    <w:rsid w:val="009D28BF"/>
    <w:rsid w:val="00A25D96"/>
    <w:rsid w:val="00B77A2A"/>
    <w:rsid w:val="00C95481"/>
    <w:rsid w:val="00D5553D"/>
    <w:rsid w:val="00D75528"/>
    <w:rsid w:val="00EB4CFF"/>
    <w:rsid w:val="00F3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020EE"/>
    <w:rPr>
      <w:color w:val="0000FF"/>
      <w:u w:val="single"/>
    </w:rPr>
  </w:style>
  <w:style w:type="character" w:customStyle="1" w:styleId="22">
    <w:name w:val="Заголовок №2 (2)"/>
    <w:basedOn w:val="DefaultParagraphFont"/>
    <w:uiPriority w:val="99"/>
    <w:rsid w:val="00A25D96"/>
    <w:rPr>
      <w:rFonts w:ascii="Tahoma" w:eastAsia="Times New Roman" w:hAnsi="Tahoma" w:cs="Tahoma"/>
      <w:b/>
      <w:bCs/>
      <w:color w:val="FFFFFF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A25D96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49103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3</Pages>
  <Words>1142</Words>
  <Characters>6513</Characters>
  <Application>Microsoft Office Outlook</Application>
  <DocSecurity>0</DocSecurity>
  <Lines>0</Lines>
  <Paragraphs>0</Paragraphs>
  <ScaleCrop>false</ScaleCrop>
  <Company>ВОКЦ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</dc:creator>
  <cp:keywords/>
  <dc:description/>
  <cp:lastModifiedBy>Admin</cp:lastModifiedBy>
  <cp:revision>14</cp:revision>
  <cp:lastPrinted>2020-05-29T07:41:00Z</cp:lastPrinted>
  <dcterms:created xsi:type="dcterms:W3CDTF">2020-05-28T13:40:00Z</dcterms:created>
  <dcterms:modified xsi:type="dcterms:W3CDTF">2020-05-29T08:34:00Z</dcterms:modified>
</cp:coreProperties>
</file>